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48" w:rsidRPr="00FC5C23" w:rsidRDefault="002A6D48" w:rsidP="002A6D4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C23">
        <w:rPr>
          <w:rFonts w:ascii="Times New Roman" w:hAnsi="Times New Roman" w:cs="Times New Roman"/>
          <w:sz w:val="24"/>
          <w:szCs w:val="24"/>
        </w:rPr>
        <w:t>Zarządzenie Nr SK.0050.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C5C23">
        <w:rPr>
          <w:rFonts w:ascii="Times New Roman" w:hAnsi="Times New Roman" w:cs="Times New Roman"/>
          <w:sz w:val="24"/>
          <w:szCs w:val="24"/>
        </w:rPr>
        <w:t>.2014</w:t>
      </w:r>
    </w:p>
    <w:p w:rsidR="002A6D48" w:rsidRPr="00FC5C23" w:rsidRDefault="002A6D48" w:rsidP="002A6D4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C23">
        <w:rPr>
          <w:rFonts w:ascii="Times New Roman" w:hAnsi="Times New Roman" w:cs="Times New Roman"/>
          <w:sz w:val="24"/>
          <w:szCs w:val="24"/>
        </w:rPr>
        <w:t>Wójta Gminy Świerzno</w:t>
      </w:r>
    </w:p>
    <w:p w:rsidR="002A6D48" w:rsidRDefault="002A6D48" w:rsidP="002A6D4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C23">
        <w:rPr>
          <w:rFonts w:ascii="Times New Roman" w:hAnsi="Times New Roman" w:cs="Times New Roman"/>
          <w:sz w:val="24"/>
          <w:szCs w:val="24"/>
        </w:rPr>
        <w:t>z dnia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5C23">
        <w:rPr>
          <w:rFonts w:ascii="Times New Roman" w:hAnsi="Times New Roman" w:cs="Times New Roman"/>
          <w:sz w:val="24"/>
          <w:szCs w:val="24"/>
        </w:rPr>
        <w:t xml:space="preserve"> maja 2014 r.</w:t>
      </w:r>
    </w:p>
    <w:p w:rsidR="002A6D48" w:rsidRDefault="002A6D48" w:rsidP="002A6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D48" w:rsidRPr="00B46A0D" w:rsidRDefault="002A6D48" w:rsidP="002A6D48">
      <w:pPr>
        <w:jc w:val="both"/>
        <w:rPr>
          <w:rFonts w:ascii="Times New Roman" w:hAnsi="Times New Roman" w:cs="Times New Roman"/>
          <w:sz w:val="24"/>
          <w:szCs w:val="24"/>
        </w:rPr>
      </w:pPr>
      <w:r w:rsidRPr="00B46A0D">
        <w:rPr>
          <w:rFonts w:ascii="Times New Roman" w:hAnsi="Times New Roman" w:cs="Times New Roman"/>
          <w:sz w:val="24"/>
          <w:szCs w:val="24"/>
        </w:rPr>
        <w:t>w sprawie zmiany za</w:t>
      </w:r>
      <w:r>
        <w:rPr>
          <w:rFonts w:ascii="Times New Roman" w:hAnsi="Times New Roman" w:cs="Times New Roman"/>
          <w:sz w:val="24"/>
          <w:szCs w:val="24"/>
        </w:rPr>
        <w:t>łącznika do zarządzenia Nr SK.0050.23.2014</w:t>
      </w:r>
      <w:r w:rsidRPr="00B46A0D">
        <w:rPr>
          <w:rFonts w:ascii="Times New Roman" w:hAnsi="Times New Roman" w:cs="Times New Roman"/>
          <w:sz w:val="24"/>
          <w:szCs w:val="24"/>
        </w:rPr>
        <w:t xml:space="preserve"> w sprawie powołania</w:t>
      </w:r>
      <w:r>
        <w:rPr>
          <w:rFonts w:ascii="Times New Roman" w:hAnsi="Times New Roman" w:cs="Times New Roman"/>
          <w:sz w:val="24"/>
          <w:szCs w:val="24"/>
        </w:rPr>
        <w:t xml:space="preserve"> składów </w:t>
      </w:r>
      <w:r w:rsidRPr="00B46A0D">
        <w:rPr>
          <w:rFonts w:ascii="Times New Roman" w:hAnsi="Times New Roman" w:cs="Times New Roman"/>
          <w:sz w:val="24"/>
          <w:szCs w:val="24"/>
        </w:rPr>
        <w:t>obwodowych komisji wyborczych</w:t>
      </w:r>
      <w:r>
        <w:rPr>
          <w:rFonts w:ascii="Times New Roman" w:hAnsi="Times New Roman" w:cs="Times New Roman"/>
          <w:sz w:val="24"/>
          <w:szCs w:val="24"/>
        </w:rPr>
        <w:t xml:space="preserve"> do przeprowadzenia wyborów</w:t>
      </w:r>
      <w:r w:rsidRPr="00B46A0D">
        <w:rPr>
          <w:rFonts w:ascii="Times New Roman" w:hAnsi="Times New Roman" w:cs="Times New Roman"/>
          <w:sz w:val="24"/>
          <w:szCs w:val="24"/>
        </w:rPr>
        <w:t xml:space="preserve"> do Parlamentu Europejskiego zarządzonych na dzień 25 maja 2014 r.</w:t>
      </w:r>
    </w:p>
    <w:p w:rsidR="002A6D48" w:rsidRPr="00B46A0D" w:rsidRDefault="002A6D48" w:rsidP="002A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D48" w:rsidRDefault="002A6D48" w:rsidP="002A6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A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art. 182 § 1 </w:t>
      </w:r>
      <w:r w:rsidRPr="00B46A0D">
        <w:rPr>
          <w:rFonts w:ascii="Times New Roman" w:hAnsi="Times New Roman" w:cs="Times New Roman"/>
          <w:sz w:val="24"/>
          <w:szCs w:val="24"/>
        </w:rPr>
        <w:t xml:space="preserve">ustawy z dnia 5 stycznia 2011 r. - Kodeks wyborczy (Dz. U. Nr 21, poz. 112 z </w:t>
      </w:r>
      <w:proofErr w:type="spellStart"/>
      <w:r w:rsidRPr="00B46A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46A0D">
        <w:rPr>
          <w:rFonts w:ascii="Times New Roman" w:hAnsi="Times New Roman" w:cs="Times New Roman"/>
          <w:sz w:val="24"/>
          <w:szCs w:val="24"/>
        </w:rPr>
        <w:t>. zm.) zarządza się, co następuje:</w:t>
      </w:r>
    </w:p>
    <w:p w:rsidR="002A6D48" w:rsidRDefault="002A6D48" w:rsidP="002A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 załączniku do zarządzenia nr SK.0050.23.2014 Wójta Gminy Świerzno z dnia 5 maja 2014 r.</w:t>
      </w:r>
      <w:r w:rsidRPr="00B46A0D">
        <w:rPr>
          <w:rFonts w:ascii="Times New Roman" w:hAnsi="Times New Roman" w:cs="Times New Roman"/>
          <w:sz w:val="24"/>
          <w:szCs w:val="24"/>
        </w:rPr>
        <w:t xml:space="preserve"> w sprawie powołania</w:t>
      </w:r>
      <w:r>
        <w:rPr>
          <w:rFonts w:ascii="Times New Roman" w:hAnsi="Times New Roman" w:cs="Times New Roman"/>
          <w:sz w:val="24"/>
          <w:szCs w:val="24"/>
        </w:rPr>
        <w:t xml:space="preserve"> składów </w:t>
      </w:r>
      <w:r w:rsidRPr="00B46A0D">
        <w:rPr>
          <w:rFonts w:ascii="Times New Roman" w:hAnsi="Times New Roman" w:cs="Times New Roman"/>
          <w:sz w:val="24"/>
          <w:szCs w:val="24"/>
        </w:rPr>
        <w:t>obwodowych komisji wyborczych</w:t>
      </w:r>
      <w:r>
        <w:rPr>
          <w:rFonts w:ascii="Times New Roman" w:hAnsi="Times New Roman" w:cs="Times New Roman"/>
          <w:sz w:val="24"/>
          <w:szCs w:val="24"/>
        </w:rPr>
        <w:t xml:space="preserve"> do przeprowadzenia wyborów</w:t>
      </w:r>
      <w:r w:rsidRPr="00B46A0D">
        <w:rPr>
          <w:rFonts w:ascii="Times New Roman" w:hAnsi="Times New Roman" w:cs="Times New Roman"/>
          <w:sz w:val="24"/>
          <w:szCs w:val="24"/>
        </w:rPr>
        <w:t xml:space="preserve"> do Parlamentu Europejskiego zarządzonych na dzień 25 maja 2014 r.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następującą zmianę:</w:t>
      </w:r>
    </w:p>
    <w:p w:rsidR="002A6D48" w:rsidRDefault="002A6D48" w:rsidP="002A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w pkt. II poz. 1 w Obwodowej Komisji Wyborczej Nr 2 w Gostyniu otrzymuje nowe brzmienie:</w:t>
      </w:r>
    </w:p>
    <w:p w:rsidR="002A6D48" w:rsidRDefault="002A6D48" w:rsidP="002A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"Iwona Spadło - zam. Gostyń".</w:t>
      </w:r>
    </w:p>
    <w:p w:rsidR="002A6D48" w:rsidRDefault="002A6D48" w:rsidP="002A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D48" w:rsidRPr="00B46A0D" w:rsidRDefault="002A6D48" w:rsidP="002A6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Zarządzenie wchodzi w życie z dniem podpisania.</w:t>
      </w:r>
    </w:p>
    <w:p w:rsidR="002A6D48" w:rsidRDefault="002A6D48" w:rsidP="002A6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D48" w:rsidRPr="00FC5C23" w:rsidRDefault="002A6D48" w:rsidP="002A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0BB" w:rsidRDefault="00B430BB" w:rsidP="002A6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Wójt Gminy</w:t>
      </w:r>
    </w:p>
    <w:p w:rsidR="002A6D48" w:rsidRPr="00FC5C23" w:rsidRDefault="00B430BB" w:rsidP="002A6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/-/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Atras</w:t>
      </w:r>
      <w:proofErr w:type="spellEnd"/>
    </w:p>
    <w:p w:rsidR="00BA7FE7" w:rsidRDefault="00BA7FE7"/>
    <w:p w:rsidR="00B430BB" w:rsidRDefault="00B430BB"/>
    <w:sectPr w:rsidR="00B430BB" w:rsidSect="00F2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6D48"/>
    <w:rsid w:val="002A6D48"/>
    <w:rsid w:val="00B430BB"/>
    <w:rsid w:val="00BA7FE7"/>
    <w:rsid w:val="00E4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4</cp:revision>
  <dcterms:created xsi:type="dcterms:W3CDTF">2014-05-16T07:04:00Z</dcterms:created>
  <dcterms:modified xsi:type="dcterms:W3CDTF">2014-05-16T07:07:00Z</dcterms:modified>
</cp:coreProperties>
</file>