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7E" w:rsidRPr="005F627E" w:rsidRDefault="005F627E" w:rsidP="005F627E">
      <w:pPr>
        <w:jc w:val="left"/>
        <w:rPr>
          <w:b/>
          <w:sz w:val="52"/>
          <w:szCs w:val="52"/>
        </w:rPr>
      </w:pPr>
      <w:bookmarkStart w:id="0" w:name="_Toc404150096"/>
      <w:bookmarkStart w:id="1" w:name="_Toc416830698"/>
      <w:bookmarkStart w:id="2" w:name="_Toc428677173"/>
      <w:bookmarkStart w:id="3" w:name="_GoBack"/>
      <w:bookmarkEnd w:id="3"/>
      <w:r w:rsidRPr="005F627E">
        <w:rPr>
          <w:b/>
          <w:sz w:val="52"/>
          <w:szCs w:val="52"/>
        </w:rPr>
        <w:t>D - 09.01.01</w:t>
      </w:r>
    </w:p>
    <w:p w:rsidR="005F627E" w:rsidRDefault="005F627E" w:rsidP="005F627E">
      <w:pPr>
        <w:jc w:val="center"/>
        <w:rPr>
          <w:b/>
          <w:sz w:val="27"/>
        </w:rPr>
      </w:pPr>
    </w:p>
    <w:p w:rsidR="005F627E" w:rsidRPr="005F627E" w:rsidRDefault="005F627E" w:rsidP="005F627E">
      <w:pPr>
        <w:jc w:val="left"/>
        <w:rPr>
          <w:b/>
          <w:sz w:val="40"/>
          <w:szCs w:val="40"/>
        </w:rPr>
      </w:pPr>
      <w:r w:rsidRPr="005F627E">
        <w:rPr>
          <w:b/>
          <w:sz w:val="40"/>
          <w:szCs w:val="40"/>
        </w:rPr>
        <w:t>ZIELEŃ  DROGOWA</w:t>
      </w:r>
    </w:p>
    <w:p w:rsidR="005F627E" w:rsidRDefault="005F627E" w:rsidP="005F627E">
      <w:pPr>
        <w:pStyle w:val="Nagwek1"/>
      </w:pPr>
    </w:p>
    <w:p w:rsidR="005F627E" w:rsidRDefault="005F627E" w:rsidP="005F627E">
      <w:pPr>
        <w:pStyle w:val="Nagwek1"/>
      </w:pPr>
      <w:r>
        <w:t>1. WSTĘP</w:t>
      </w:r>
      <w:bookmarkEnd w:id="0"/>
      <w:bookmarkEnd w:id="1"/>
      <w:bookmarkEnd w:id="2"/>
    </w:p>
    <w:p w:rsidR="005F627E" w:rsidRDefault="005F627E" w:rsidP="005F627E">
      <w:pPr>
        <w:pStyle w:val="Nagwek2"/>
      </w:pPr>
      <w:r>
        <w:t>1.1. Przedmiot SST</w:t>
      </w:r>
    </w:p>
    <w:p w:rsidR="005F627E" w:rsidRDefault="005F627E" w:rsidP="005F627E">
      <w:r>
        <w:rPr>
          <w:b/>
        </w:rPr>
        <w:tab/>
      </w:r>
      <w:r>
        <w:t>Przedmiotem niniejszej specyfikacji technicznej są wymagania dotyczące wykonania i odbioru robót związanych z założeniem i pielęgnacją zieleni drogowej.</w:t>
      </w:r>
    </w:p>
    <w:p w:rsidR="005F627E" w:rsidRDefault="005F627E" w:rsidP="005F627E">
      <w:pPr>
        <w:pStyle w:val="Nagwek2"/>
      </w:pPr>
      <w:r>
        <w:t>1.2. Zakres robót objętych OST</w:t>
      </w:r>
    </w:p>
    <w:p w:rsidR="005F627E" w:rsidRDefault="005F627E" w:rsidP="005F627E">
      <w:r>
        <w:rPr>
          <w:b/>
        </w:rPr>
        <w:tab/>
      </w:r>
      <w:r>
        <w:t>Ustalenia zawarte w niniejszej specyfikacji dotyczą zasad prowadzenia robót związanych z zakładaniem i pielęgnacją trawników na terenie płaskim i na skarpach,</w:t>
      </w:r>
    </w:p>
    <w:p w:rsidR="005F627E" w:rsidRDefault="005F627E" w:rsidP="005F627E">
      <w:pPr>
        <w:pStyle w:val="Nagwek2"/>
      </w:pPr>
      <w:r>
        <w:t>1.4. Określenia podstawowe</w:t>
      </w:r>
    </w:p>
    <w:p w:rsidR="005F627E" w:rsidRDefault="005F627E" w:rsidP="005F627E">
      <w:r>
        <w:rPr>
          <w:b/>
        </w:rPr>
        <w:t xml:space="preserve">1.3.1. </w:t>
      </w:r>
      <w:r>
        <w:t>Ziemia urodzajna - ziemia posiadająca właściwości zapewniające roślinom prawidłowy rozwój.</w:t>
      </w:r>
    </w:p>
    <w:p w:rsidR="005F627E" w:rsidRDefault="005F627E" w:rsidP="005F627E">
      <w:pPr>
        <w:spacing w:before="120"/>
      </w:pPr>
      <w:r>
        <w:rPr>
          <w:b/>
        </w:rPr>
        <w:t xml:space="preserve">1.3.2. </w:t>
      </w:r>
      <w:r>
        <w:t>Materiał roślinny - sadzonki drzew, krzewów, kwiatów jednorocznych i wieloletnich.</w:t>
      </w:r>
    </w:p>
    <w:p w:rsidR="005F627E" w:rsidRDefault="005F627E" w:rsidP="005F627E">
      <w:pPr>
        <w:spacing w:before="120"/>
      </w:pPr>
      <w:r>
        <w:rPr>
          <w:b/>
        </w:rPr>
        <w:t xml:space="preserve">1.3.3. </w:t>
      </w:r>
      <w:r>
        <w:t>Bryła korzeniowa - uformowana przez szkółkowanie bryła ziemi z przerastającymi ją korzeniami rośliny.</w:t>
      </w:r>
    </w:p>
    <w:p w:rsidR="005F627E" w:rsidRDefault="005F627E" w:rsidP="005F627E">
      <w:pPr>
        <w:spacing w:before="120"/>
      </w:pPr>
      <w:r>
        <w:rPr>
          <w:b/>
        </w:rPr>
        <w:t xml:space="preserve">1.3.4. </w:t>
      </w:r>
      <w:r>
        <w:t xml:space="preserve">Forma naturalna - forma drzew do </w:t>
      </w:r>
      <w:proofErr w:type="spellStart"/>
      <w:r>
        <w:t>zadrzewień</w:t>
      </w:r>
      <w:proofErr w:type="spellEnd"/>
      <w:r>
        <w:t xml:space="preserve"> zgodna z naturalnymi cechami wzrostu.</w:t>
      </w:r>
    </w:p>
    <w:p w:rsidR="005F627E" w:rsidRDefault="005F627E" w:rsidP="005F627E">
      <w:pPr>
        <w:spacing w:before="120"/>
      </w:pPr>
      <w:r>
        <w:rPr>
          <w:b/>
        </w:rPr>
        <w:t xml:space="preserve">1.3.5. </w:t>
      </w:r>
      <w:r>
        <w:t>Forma pienna - forma drzew i niektórych krzewów sztucznie wytworzona w szkółce z pniami o wysokości od 1,80 do 2,20 m, z wyraźnym nie przyciętym przewodnikiem i uformowaną koroną.</w:t>
      </w:r>
    </w:p>
    <w:p w:rsidR="005F627E" w:rsidRDefault="005F627E" w:rsidP="005F627E">
      <w:pPr>
        <w:spacing w:before="120"/>
      </w:pPr>
      <w:r>
        <w:rPr>
          <w:b/>
        </w:rPr>
        <w:t xml:space="preserve">1.3.6. </w:t>
      </w:r>
      <w:r>
        <w:t xml:space="preserve">Forma krzewiasta - forma właściwa dla krzewów lub forma drzewa utworzona w szkółce przez niskie przycięcie przewodnika celem uzyskania </w:t>
      </w:r>
      <w:proofErr w:type="spellStart"/>
      <w:r>
        <w:t>wielopędowości</w:t>
      </w:r>
      <w:proofErr w:type="spellEnd"/>
      <w:r>
        <w:t>.</w:t>
      </w:r>
    </w:p>
    <w:p w:rsidR="005F627E" w:rsidRDefault="005F627E" w:rsidP="005F627E">
      <w:pPr>
        <w:spacing w:before="120"/>
      </w:pPr>
      <w:r>
        <w:rPr>
          <w:b/>
        </w:rPr>
        <w:t xml:space="preserve">1.3.7. </w:t>
      </w:r>
      <w:r>
        <w:t>Pozostałe określenia podstawowe są zgodne z obowiązującymi, odpowiednimi polskimi normami i z definicjami podanymi w OST D-M-00.00.00 „Wymagania ogólne” pkt 1.4.</w:t>
      </w:r>
    </w:p>
    <w:p w:rsidR="005F627E" w:rsidRDefault="005F627E" w:rsidP="005F627E">
      <w:pPr>
        <w:pStyle w:val="Nagwek2"/>
      </w:pPr>
      <w:r>
        <w:t>1.4. Ogólne wymagania dotyczące robót</w:t>
      </w:r>
    </w:p>
    <w:p w:rsidR="005F627E" w:rsidRDefault="005F627E" w:rsidP="005F627E">
      <w:r>
        <w:tab/>
        <w:t>Ogólne wymagania dotyczące robót podano w OST D-M-00.00.00 „Wymagania ogólne” pkt 1.5.</w:t>
      </w:r>
    </w:p>
    <w:p w:rsidR="005F627E" w:rsidRDefault="005F627E" w:rsidP="005F627E">
      <w:pPr>
        <w:pStyle w:val="Nagwek1"/>
      </w:pPr>
      <w:bookmarkStart w:id="4" w:name="_Toc428243643"/>
      <w:bookmarkStart w:id="5" w:name="_Toc428323648"/>
      <w:bookmarkStart w:id="6" w:name="_Toc428677174"/>
      <w:r>
        <w:t>2. MATERIAŁY</w:t>
      </w:r>
      <w:bookmarkEnd w:id="4"/>
      <w:bookmarkEnd w:id="5"/>
      <w:bookmarkEnd w:id="6"/>
    </w:p>
    <w:p w:rsidR="005F627E" w:rsidRDefault="005F627E" w:rsidP="005F627E">
      <w:pPr>
        <w:pStyle w:val="Nagwek2"/>
      </w:pPr>
      <w:r>
        <w:t>2.1. Ogólne wymagania dotyczące materiałów</w:t>
      </w:r>
    </w:p>
    <w:p w:rsidR="005F627E" w:rsidRDefault="005F627E" w:rsidP="005F627E">
      <w:pPr>
        <w:spacing w:before="120"/>
      </w:pPr>
      <w:r>
        <w:tab/>
        <w:t>Ogólne wymagania dotyczące materiałów, ich pozyskiwania i składowania, podano w  OST D-M-00.00.00 „Wymagania ogólne” pkt 2.</w:t>
      </w:r>
    </w:p>
    <w:p w:rsidR="005F627E" w:rsidRDefault="005F627E" w:rsidP="005F627E">
      <w:pPr>
        <w:pStyle w:val="Nagwek2"/>
      </w:pPr>
      <w:r>
        <w:t>2.2. Ziemia urodzajna</w:t>
      </w:r>
    </w:p>
    <w:p w:rsidR="005F627E" w:rsidRDefault="005F627E" w:rsidP="005F627E">
      <w:r>
        <w:tab/>
        <w:t>Ziemia urodzajna, w zależności od miejsca pozyskania, powinna posiadać następujące charakterystyki:</w:t>
      </w:r>
    </w:p>
    <w:p w:rsidR="005F627E" w:rsidRDefault="005F627E" w:rsidP="005F627E">
      <w:pPr>
        <w:numPr>
          <w:ilvl w:val="0"/>
          <w:numId w:val="2"/>
        </w:numPr>
      </w:pPr>
      <w:r>
        <w:lastRenderedPageBreak/>
        <w:t>ziemia rodzima - powinna być zdjęta przed rozpoczęciem robót budowlanych i zmagazynowana w pryzmach nie przekraczających 2 m wysokości,</w:t>
      </w:r>
    </w:p>
    <w:p w:rsidR="005F627E" w:rsidRDefault="005F627E" w:rsidP="005F627E">
      <w:pPr>
        <w:numPr>
          <w:ilvl w:val="0"/>
          <w:numId w:val="2"/>
        </w:numPr>
      </w:pPr>
      <w:r>
        <w:t>ziemia pozyskana w innym miejscu i dostarczona na plac budowy - nie może być zagruzowana, przerośnięta korzeniami, zasolona lub zanieczyszczona chemicznie.</w:t>
      </w:r>
    </w:p>
    <w:p w:rsidR="005F627E" w:rsidRDefault="005F627E" w:rsidP="005F627E">
      <w:pPr>
        <w:pStyle w:val="Nagwek2"/>
      </w:pPr>
      <w:r>
        <w:t>2.3. Ziemia kompostowa</w:t>
      </w:r>
    </w:p>
    <w:p w:rsidR="005F627E" w:rsidRDefault="005F627E" w:rsidP="005F627E">
      <w:r>
        <w:tab/>
        <w:t xml:space="preserve">Do nawożenia gleby mogą być stosowane komposty, powstające w wyniku rozkładu różnych odpadków roślinnych i zwierzęcych (np. torfu, fekaliów, kory drzewnej, chwastów, </w:t>
      </w:r>
      <w:proofErr w:type="spellStart"/>
      <w:r>
        <w:t>plewów</w:t>
      </w:r>
      <w:proofErr w:type="spellEnd"/>
      <w:r>
        <w:t>), przy kompostowaniu ich na otwartym powietrzu w pryzmach, w sposób i w warunkach zapewniających utrzymanie wymaganych cech i wskaźników jakości kompostu.</w:t>
      </w:r>
    </w:p>
    <w:p w:rsidR="005F627E" w:rsidRDefault="005F627E" w:rsidP="005F627E">
      <w:r>
        <w:tab/>
        <w:t xml:space="preserve">Kompost </w:t>
      </w:r>
      <w:proofErr w:type="spellStart"/>
      <w:r>
        <w:t>fekaliowo</w:t>
      </w:r>
      <w:proofErr w:type="spellEnd"/>
      <w:r>
        <w:t>-torfowy - wyrób uzyskuje się przez kompostowanie torfu z fekaliami i ściekami bytowymi z osadników, z osiedli mieszkaniowych.</w:t>
      </w:r>
    </w:p>
    <w:p w:rsidR="005F627E" w:rsidRDefault="005F627E" w:rsidP="005F627E">
      <w:r>
        <w:tab/>
        <w:t xml:space="preserve">Kompost </w:t>
      </w:r>
      <w:proofErr w:type="spellStart"/>
      <w:r>
        <w:t>fekalowo</w:t>
      </w:r>
      <w:proofErr w:type="spellEnd"/>
      <w:r>
        <w:t>-torfowy powinien odpowiadać wymaganiom BN-73/0522-01 [5], a torf użyty jako komponent do wyrobu kompostu - PN-G-98011 [1].</w:t>
      </w:r>
    </w:p>
    <w:p w:rsidR="005F627E" w:rsidRDefault="005F627E" w:rsidP="005F627E">
      <w:r>
        <w:t xml:space="preserve"> </w:t>
      </w:r>
      <w:r>
        <w:tab/>
        <w:t>Kompost z kory drzewnej - wyrób uzyskuje się przez kompostowanie kory zmieszanej z mocznikiem i osadami z oczyszczalni ścieków pocelulozowych, przez okres około 3-ch miesięcy. Kompost z kory sosnowej może być stosowany jako nawóz organiczny przy przygotowaniu gleby pod zieleń w okresie jesieni, przez zmieszanie kompostu z glebą.</w:t>
      </w:r>
    </w:p>
    <w:p w:rsidR="005F627E" w:rsidRDefault="005F627E" w:rsidP="005F627E">
      <w:pPr>
        <w:pStyle w:val="Nagwek2"/>
      </w:pPr>
      <w:r>
        <w:t>2.4. Nasiona traw</w:t>
      </w:r>
    </w:p>
    <w:p w:rsidR="005F627E" w:rsidRDefault="005F627E" w:rsidP="005F627E">
      <w:r>
        <w:tab/>
        <w:t>Nasiona traw najczęściej występują w postaci gotowych mieszanek z nasion różnych gatunków.</w:t>
      </w:r>
    </w:p>
    <w:p w:rsidR="005F627E" w:rsidRDefault="005F627E" w:rsidP="005F627E">
      <w:r>
        <w:tab/>
        <w:t>Gotowa mieszanka traw powinna mieć oznaczony procentowy skład gatunkowy, klasę, numer normy wg której została wyprodukowana, zdolność kiełkowania.</w:t>
      </w:r>
    </w:p>
    <w:p w:rsidR="005F627E" w:rsidRDefault="005F627E" w:rsidP="005F627E">
      <w:pPr>
        <w:pStyle w:val="Nagwek2"/>
      </w:pPr>
      <w:r>
        <w:t>2.5. Nawozy mineralne</w:t>
      </w:r>
    </w:p>
    <w:p w:rsidR="005F627E" w:rsidRDefault="005F627E" w:rsidP="005F627E">
      <w: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5F627E" w:rsidRDefault="005F627E" w:rsidP="005F627E">
      <w:pPr>
        <w:pStyle w:val="Nagwek1"/>
      </w:pPr>
      <w:bookmarkStart w:id="7" w:name="_Toc428677175"/>
      <w:r>
        <w:t>3. sprzęt</w:t>
      </w:r>
      <w:bookmarkEnd w:id="7"/>
    </w:p>
    <w:p w:rsidR="005F627E" w:rsidRDefault="005F627E" w:rsidP="005F627E">
      <w:pPr>
        <w:pStyle w:val="Nagwek2"/>
      </w:pPr>
      <w:r>
        <w:t>3.1. Ogólne wymagania dotyczące sprzętu</w:t>
      </w:r>
    </w:p>
    <w:p w:rsidR="005F627E" w:rsidRDefault="005F627E" w:rsidP="005F627E">
      <w:r>
        <w:tab/>
        <w:t>Ogólne wymagania dotyczące sprzętu podano w OST D-M-00.00.00 „Wymagania ogólne” pkt 3.</w:t>
      </w:r>
    </w:p>
    <w:p w:rsidR="005F627E" w:rsidRDefault="005F627E" w:rsidP="005F627E">
      <w:pPr>
        <w:pStyle w:val="Nagwek2"/>
      </w:pPr>
      <w:r>
        <w:t>3.2. Sprzęt stosowany do wykonania zieleni drogowej</w:t>
      </w:r>
    </w:p>
    <w:p w:rsidR="005F627E" w:rsidRDefault="005F627E" w:rsidP="005F627E">
      <w:r>
        <w:tab/>
        <w:t>Wykonawca przystępujący do wykonania zieleni drogowej powinien wykazać się możliwością korzystania z następującego sprzętu:</w:t>
      </w:r>
    </w:p>
    <w:p w:rsidR="005F627E" w:rsidRDefault="005F627E" w:rsidP="005F627E">
      <w:pPr>
        <w:numPr>
          <w:ilvl w:val="0"/>
          <w:numId w:val="2"/>
        </w:numPr>
      </w:pPr>
      <w:r>
        <w:t>glebogryzarek, pługów, kultywatorów, bron do uprawy gleby,</w:t>
      </w:r>
    </w:p>
    <w:p w:rsidR="005F627E" w:rsidRDefault="005F627E" w:rsidP="005F627E">
      <w:pPr>
        <w:numPr>
          <w:ilvl w:val="0"/>
          <w:numId w:val="2"/>
        </w:numPr>
      </w:pPr>
      <w:r>
        <w:t>wału kolczatki oraz wału gładkiego do zakładania trawników,</w:t>
      </w:r>
    </w:p>
    <w:p w:rsidR="005F627E" w:rsidRDefault="005F627E" w:rsidP="005F627E">
      <w:pPr>
        <w:numPr>
          <w:ilvl w:val="0"/>
          <w:numId w:val="2"/>
        </w:numPr>
      </w:pPr>
      <w:r>
        <w:t>kosiarki mechanicznej do pielęgnacji trawników,</w:t>
      </w:r>
    </w:p>
    <w:p w:rsidR="005F627E" w:rsidRDefault="005F627E" w:rsidP="005F627E">
      <w:pPr>
        <w:numPr>
          <w:ilvl w:val="0"/>
          <w:numId w:val="2"/>
        </w:numPr>
      </w:pPr>
      <w:r>
        <w:t>sprzętu do pozyskiwania ziemi urodzajnej (np. spycharki gąsiennicowej, koparki),</w:t>
      </w:r>
    </w:p>
    <w:p w:rsidR="005F627E" w:rsidRDefault="005F627E" w:rsidP="005F627E">
      <w:pPr>
        <w:pStyle w:val="Nagwek1"/>
      </w:pPr>
      <w:bookmarkStart w:id="8" w:name="_Toc428677176"/>
      <w:r>
        <w:lastRenderedPageBreak/>
        <w:t>4. transport</w:t>
      </w:r>
      <w:bookmarkEnd w:id="8"/>
    </w:p>
    <w:p w:rsidR="005F627E" w:rsidRDefault="005F627E" w:rsidP="005F627E">
      <w:pPr>
        <w:pStyle w:val="Nagwek2"/>
      </w:pPr>
      <w:r>
        <w:t>4.1. Ogólne wymagania dotyczące transportu</w:t>
      </w:r>
    </w:p>
    <w:p w:rsidR="005F627E" w:rsidRDefault="005F627E" w:rsidP="005F627E">
      <w:pPr>
        <w:pStyle w:val="Nagwek2"/>
        <w:rPr>
          <w:b w:val="0"/>
        </w:rPr>
      </w:pPr>
      <w:r>
        <w:rPr>
          <w:b w:val="0"/>
        </w:rPr>
        <w:tab/>
        <w:t>Ogólne wymagania dotyczące transportu podano w OST D-M-00.00.00 „Wymagania ogólne” pkt 4.</w:t>
      </w:r>
    </w:p>
    <w:p w:rsidR="005F627E" w:rsidRDefault="005F627E" w:rsidP="005F627E">
      <w:pPr>
        <w:pStyle w:val="Nagwek1"/>
      </w:pPr>
      <w:bookmarkStart w:id="9" w:name="_Toc428677177"/>
      <w:r>
        <w:t>5. wykonanie robót</w:t>
      </w:r>
      <w:bookmarkEnd w:id="9"/>
    </w:p>
    <w:p w:rsidR="005F627E" w:rsidRDefault="005F627E" w:rsidP="005F627E">
      <w:pPr>
        <w:pStyle w:val="Nagwek2"/>
      </w:pPr>
      <w:r>
        <w:t>5.1. Ogólne zasady wykonania robót</w:t>
      </w:r>
    </w:p>
    <w:p w:rsidR="005F627E" w:rsidRDefault="005F627E" w:rsidP="005F627E">
      <w:pPr>
        <w:pStyle w:val="Nagwek2"/>
        <w:rPr>
          <w:b w:val="0"/>
        </w:rPr>
      </w:pPr>
      <w:r>
        <w:rPr>
          <w:b w:val="0"/>
        </w:rPr>
        <w:tab/>
        <w:t>Ogólne zasady wykonania robót podano w OST D-M-00.00.00 „Wymagania ogólne” pkt 5.</w:t>
      </w:r>
    </w:p>
    <w:p w:rsidR="005F627E" w:rsidRDefault="005F627E" w:rsidP="005F627E">
      <w:pPr>
        <w:pStyle w:val="Nagwek2"/>
      </w:pPr>
      <w:r>
        <w:t>5.2. Trawniki</w:t>
      </w:r>
    </w:p>
    <w:p w:rsidR="005F627E" w:rsidRDefault="005F627E" w:rsidP="005F627E">
      <w:r>
        <w:rPr>
          <w:b/>
        </w:rPr>
        <w:t xml:space="preserve">5.2.1. </w:t>
      </w:r>
      <w:r>
        <w:t>Wymagania dotyczące wykonania trawników</w:t>
      </w:r>
    </w:p>
    <w:p w:rsidR="005F627E" w:rsidRDefault="005F627E" w:rsidP="005F627E">
      <w:pPr>
        <w:spacing w:before="120"/>
      </w:pPr>
      <w:r>
        <w:tab/>
        <w:t>Wymagania dotyczące wykonania robót związanych z trawnikami są następujące:</w:t>
      </w:r>
    </w:p>
    <w:p w:rsidR="005F627E" w:rsidRDefault="005F627E" w:rsidP="005F627E">
      <w:pPr>
        <w:numPr>
          <w:ilvl w:val="0"/>
          <w:numId w:val="2"/>
        </w:numPr>
      </w:pPr>
      <w:r>
        <w:t>teren pod trawniki musi być oczyszczony z gruzu i zanieczyszczeń,</w:t>
      </w:r>
    </w:p>
    <w:p w:rsidR="005F627E" w:rsidRDefault="005F627E" w:rsidP="005F627E">
      <w:pPr>
        <w:numPr>
          <w:ilvl w:val="0"/>
          <w:numId w:val="2"/>
        </w:numPr>
      </w:pPr>
      <w:r>
        <w:t>przy wymianie gruntu rodzimego na ziemię urodzajną teren powinien być obniżony w stosunku do gazonów lub krawężników o ok. 15 cm - jest to miejsce na ziemię urodzajną (ok. 10 cm) i kompost (ok. 2 do 3 cm),</w:t>
      </w:r>
    </w:p>
    <w:p w:rsidR="005F627E" w:rsidRDefault="005F627E" w:rsidP="005F627E">
      <w:pPr>
        <w:numPr>
          <w:ilvl w:val="0"/>
          <w:numId w:val="2"/>
        </w:numPr>
      </w:pPr>
      <w:r>
        <w:t>przy zakładaniu trawników na gruncie rodzimym krawężnik powinien znajdować się             2 do 3 cm nad terenem,</w:t>
      </w:r>
    </w:p>
    <w:p w:rsidR="005F627E" w:rsidRDefault="005F627E" w:rsidP="005F627E">
      <w:pPr>
        <w:numPr>
          <w:ilvl w:val="0"/>
          <w:numId w:val="2"/>
        </w:numPr>
      </w:pPr>
      <w:r>
        <w:t>teren powinien być wyrównany i splantowany,</w:t>
      </w:r>
    </w:p>
    <w:p w:rsidR="005F627E" w:rsidRDefault="005F627E" w:rsidP="005F627E">
      <w:pPr>
        <w:numPr>
          <w:ilvl w:val="0"/>
          <w:numId w:val="2"/>
        </w:numPr>
      </w:pPr>
      <w:r>
        <w:t>ziemia urodzajna powinna być rozścielona równą warstwą i wymieszana z kompostem, nawozami mineralnymi oraz starannie wyrównana,</w:t>
      </w:r>
    </w:p>
    <w:p w:rsidR="005F627E" w:rsidRDefault="005F627E" w:rsidP="005F627E">
      <w:pPr>
        <w:numPr>
          <w:ilvl w:val="0"/>
          <w:numId w:val="2"/>
        </w:numPr>
      </w:pPr>
      <w:r>
        <w:t>przed siewem nasion trawy ziemię należy wałować wałem gładkim, a potem wałem - kolczatką lub zagrabić,</w:t>
      </w:r>
    </w:p>
    <w:p w:rsidR="005F627E" w:rsidRDefault="005F627E" w:rsidP="005F627E">
      <w:pPr>
        <w:numPr>
          <w:ilvl w:val="0"/>
          <w:numId w:val="2"/>
        </w:numPr>
      </w:pPr>
      <w:r>
        <w:t>siew powinien być dokonany w dni bezwietrzne,</w:t>
      </w:r>
    </w:p>
    <w:p w:rsidR="005F627E" w:rsidRDefault="005F627E" w:rsidP="005F627E">
      <w:pPr>
        <w:numPr>
          <w:ilvl w:val="0"/>
          <w:numId w:val="2"/>
        </w:numPr>
      </w:pPr>
      <w:r>
        <w:t>okres siania - najlepszy okres wiosenny, najpóźniej do połowy września,</w:t>
      </w:r>
    </w:p>
    <w:p w:rsidR="005F627E" w:rsidRDefault="005F627E" w:rsidP="005F627E">
      <w:pPr>
        <w:numPr>
          <w:ilvl w:val="0"/>
          <w:numId w:val="2"/>
        </w:numPr>
      </w:pPr>
      <w:r>
        <w:t>na terenie płaskim nasiona traw wysiewane są w ilości od 1 do 4 kg na 100 m</w:t>
      </w:r>
      <w:r>
        <w:rPr>
          <w:vertAlign w:val="superscript"/>
        </w:rPr>
        <w:t>2</w:t>
      </w:r>
      <w:r>
        <w:t>, chyba że SST przewiduje inaczej,</w:t>
      </w:r>
    </w:p>
    <w:p w:rsidR="005F627E" w:rsidRDefault="005F627E" w:rsidP="005F627E">
      <w:pPr>
        <w:numPr>
          <w:ilvl w:val="0"/>
          <w:numId w:val="2"/>
        </w:numPr>
      </w:pPr>
      <w:r>
        <w:t>na skarpach nasiona traw wysiewane są w ilości 4 kg na 100 m</w:t>
      </w:r>
      <w:r>
        <w:rPr>
          <w:vertAlign w:val="superscript"/>
        </w:rPr>
        <w:t>2</w:t>
      </w:r>
      <w:r>
        <w:t>, chyba że SST przewiduje inaczej,</w:t>
      </w:r>
    </w:p>
    <w:p w:rsidR="005F627E" w:rsidRDefault="005F627E" w:rsidP="005F627E">
      <w:pPr>
        <w:numPr>
          <w:ilvl w:val="0"/>
          <w:numId w:val="2"/>
        </w:numPr>
      </w:pPr>
      <w:r>
        <w:t>przykrycie nasion - przez przemieszanie z ziemią grabiami lub wałem kolczatką,</w:t>
      </w:r>
    </w:p>
    <w:p w:rsidR="005F627E" w:rsidRDefault="005F627E" w:rsidP="005F627E">
      <w:pPr>
        <w:numPr>
          <w:ilvl w:val="0"/>
          <w:numId w:val="2"/>
        </w:numPr>
      </w:pPr>
      <w: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5F627E" w:rsidRDefault="005F627E" w:rsidP="005F627E">
      <w:pPr>
        <w:numPr>
          <w:ilvl w:val="0"/>
          <w:numId w:val="2"/>
        </w:numPr>
      </w:pPr>
      <w:r>
        <w:t>mieszanka nasion trawnikowych może być gotowa lub wykonana wg składu podanego w SST.</w:t>
      </w:r>
    </w:p>
    <w:p w:rsidR="005F627E" w:rsidRDefault="005F627E" w:rsidP="005F627E">
      <w:pPr>
        <w:spacing w:before="120"/>
      </w:pPr>
      <w:r>
        <w:rPr>
          <w:b/>
        </w:rPr>
        <w:t xml:space="preserve">5.2.2. </w:t>
      </w:r>
      <w:r>
        <w:t>Pielęgnacja trawników</w:t>
      </w:r>
    </w:p>
    <w:p w:rsidR="005F627E" w:rsidRDefault="005F627E" w:rsidP="005F627E">
      <w:pPr>
        <w:spacing w:before="120"/>
      </w:pPr>
      <w:r>
        <w:tab/>
        <w:t>Najważniejszym zabiegiem w pielęgnacji trawników jest koszenie:</w:t>
      </w:r>
    </w:p>
    <w:p w:rsidR="005F627E" w:rsidRDefault="005F627E" w:rsidP="005F627E">
      <w:pPr>
        <w:numPr>
          <w:ilvl w:val="0"/>
          <w:numId w:val="2"/>
        </w:numPr>
      </w:pPr>
      <w:r>
        <w:t>pierwsze koszenie powinno być przeprowadzone, gdy trawa osiągnie wysokość około  10 cm,</w:t>
      </w:r>
    </w:p>
    <w:p w:rsidR="005F627E" w:rsidRDefault="005F627E" w:rsidP="005F627E">
      <w:pPr>
        <w:numPr>
          <w:ilvl w:val="0"/>
          <w:numId w:val="2"/>
        </w:numPr>
      </w:pPr>
      <w:r>
        <w:t>następne koszenia powinny się odbywać w takich odstępach czasu, aby wysokość trawy przed kolejnym koszeniem nie przekraczała wysokości 10 do 12 cm,</w:t>
      </w:r>
    </w:p>
    <w:p w:rsidR="005F627E" w:rsidRDefault="005F627E" w:rsidP="005F627E">
      <w:pPr>
        <w:numPr>
          <w:ilvl w:val="0"/>
          <w:numId w:val="2"/>
        </w:numPr>
      </w:pPr>
      <w:r>
        <w:t>ostatnie, przedzimowe koszenie trawników powinno być wykonane z 1-miesięcznym wyprzedzeniem spodziewanego nastania mrozów (dla warunków klimatycznych Polski można przyjąć pierwszą połowę października),</w:t>
      </w:r>
    </w:p>
    <w:p w:rsidR="005F627E" w:rsidRDefault="005F627E" w:rsidP="005F627E">
      <w:pPr>
        <w:numPr>
          <w:ilvl w:val="0"/>
          <w:numId w:val="2"/>
        </w:numPr>
      </w:pPr>
      <w:r>
        <w:lastRenderedPageBreak/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5F627E" w:rsidRDefault="005F627E" w:rsidP="005F627E">
      <w:pPr>
        <w:numPr>
          <w:ilvl w:val="0"/>
          <w:numId w:val="2"/>
        </w:numPr>
      </w:pPr>
      <w:r>
        <w:t>chwasty trwałe w pierwszym okresie należy usuwać ręcznie; środki chwastobójcze o selektywnym działaniu należy stosować z dużą ostrożnością i dopiero po okresie                  6 miesięcy od założenia trawnika.</w:t>
      </w:r>
    </w:p>
    <w:p w:rsidR="005F627E" w:rsidRDefault="005F627E" w:rsidP="005F627E">
      <w:r>
        <w:tab/>
        <w:t>Trawniki wymagają nawożenia mineralnego - około 3 kg NPK na 1 ar w ciągu roku. Mieszanki nawozów należy przygotowywać tak, aby trawom zapewnić składniki wymagane w poszczególnych porach roku:</w:t>
      </w:r>
    </w:p>
    <w:p w:rsidR="005F627E" w:rsidRDefault="005F627E" w:rsidP="005F627E">
      <w:pPr>
        <w:numPr>
          <w:ilvl w:val="0"/>
          <w:numId w:val="2"/>
        </w:numPr>
      </w:pPr>
      <w:r>
        <w:t>wiosną, trawnik wymaga mieszanki z przewagą azotu,</w:t>
      </w:r>
    </w:p>
    <w:p w:rsidR="005F627E" w:rsidRDefault="005F627E" w:rsidP="005F627E">
      <w:pPr>
        <w:numPr>
          <w:ilvl w:val="0"/>
          <w:numId w:val="2"/>
        </w:numPr>
      </w:pPr>
      <w:r>
        <w:t>od połowy lata należy ograniczyć azot, zwiększając dawki potasu i fosforu,</w:t>
      </w:r>
    </w:p>
    <w:p w:rsidR="005F627E" w:rsidRDefault="005F627E" w:rsidP="005F627E">
      <w:pPr>
        <w:numPr>
          <w:ilvl w:val="0"/>
          <w:numId w:val="2"/>
        </w:numPr>
      </w:pPr>
      <w:r>
        <w:t>ostatnie nawożenie nie powinno zawierać azotu, lecz tylko fosfor i potas.</w:t>
      </w:r>
    </w:p>
    <w:p w:rsidR="005F627E" w:rsidRDefault="005F627E" w:rsidP="005F627E">
      <w:pPr>
        <w:pStyle w:val="Nagwek1"/>
      </w:pPr>
      <w:bookmarkStart w:id="10" w:name="_Toc428677178"/>
      <w:r>
        <w:t>6. kontrola jakości robót</w:t>
      </w:r>
      <w:bookmarkEnd w:id="10"/>
    </w:p>
    <w:p w:rsidR="005F627E" w:rsidRDefault="005F627E" w:rsidP="005F627E">
      <w:pPr>
        <w:pStyle w:val="Nagwek2"/>
      </w:pPr>
      <w:r>
        <w:t>6.1. Ogólne zasady kontroli jakości robót</w:t>
      </w:r>
    </w:p>
    <w:p w:rsidR="005F627E" w:rsidRDefault="005F627E" w:rsidP="005F627E">
      <w:r>
        <w:tab/>
        <w:t>Ogólne zasady kontroli jakości robót podano w OST D-M-00.00.00 „Wymagania ogólne” pkt 6.</w:t>
      </w:r>
    </w:p>
    <w:p w:rsidR="005F627E" w:rsidRDefault="005F627E" w:rsidP="005F627E">
      <w:pPr>
        <w:pStyle w:val="Nagwek2"/>
      </w:pPr>
      <w:r>
        <w:t>6.2. Trawniki</w:t>
      </w:r>
    </w:p>
    <w:p w:rsidR="005F627E" w:rsidRDefault="005F627E" w:rsidP="005F627E">
      <w:r>
        <w:tab/>
        <w:t>Kontrola w czasie wykonywania trawników polega na sprawdzeniu:</w:t>
      </w:r>
    </w:p>
    <w:p w:rsidR="005F627E" w:rsidRDefault="005F627E" w:rsidP="005F627E">
      <w:pPr>
        <w:numPr>
          <w:ilvl w:val="0"/>
          <w:numId w:val="2"/>
        </w:numPr>
      </w:pPr>
      <w:r>
        <w:t>oczyszczenia terenu z gruzu i zanieczyszczeń,</w:t>
      </w:r>
    </w:p>
    <w:p w:rsidR="005F627E" w:rsidRDefault="005F627E" w:rsidP="005F627E">
      <w:pPr>
        <w:numPr>
          <w:ilvl w:val="0"/>
          <w:numId w:val="2"/>
        </w:numPr>
      </w:pPr>
      <w:r>
        <w:t>określenia ilości zanieczyszczeń (w m</w:t>
      </w:r>
      <w:r>
        <w:rPr>
          <w:vertAlign w:val="superscript"/>
        </w:rPr>
        <w:t>3</w:t>
      </w:r>
      <w:r>
        <w:t>),</w:t>
      </w:r>
    </w:p>
    <w:p w:rsidR="005F627E" w:rsidRDefault="005F627E" w:rsidP="005F627E">
      <w:pPr>
        <w:numPr>
          <w:ilvl w:val="0"/>
          <w:numId w:val="2"/>
        </w:numPr>
      </w:pPr>
      <w:r>
        <w:t>pomiaru odległości wywozu zanieczyszczeń na zwałkę,</w:t>
      </w:r>
    </w:p>
    <w:p w:rsidR="005F627E" w:rsidRDefault="005F627E" w:rsidP="005F627E">
      <w:pPr>
        <w:numPr>
          <w:ilvl w:val="0"/>
          <w:numId w:val="2"/>
        </w:numPr>
      </w:pPr>
      <w:r>
        <w:t>wymiany gleby jałowej na ziemię urodzajną z kontrolą grubości warstwy rozścielonej ziemi,</w:t>
      </w:r>
    </w:p>
    <w:p w:rsidR="005F627E" w:rsidRDefault="005F627E" w:rsidP="005F627E">
      <w:pPr>
        <w:numPr>
          <w:ilvl w:val="0"/>
          <w:numId w:val="2"/>
        </w:numPr>
      </w:pPr>
      <w:r>
        <w:t>ilości rozrzuconego kompostu,</w:t>
      </w:r>
    </w:p>
    <w:p w:rsidR="005F627E" w:rsidRDefault="005F627E" w:rsidP="005F627E">
      <w:pPr>
        <w:numPr>
          <w:ilvl w:val="0"/>
          <w:numId w:val="2"/>
        </w:numPr>
      </w:pPr>
      <w:r>
        <w:t>prawidłowego uwałowania terenu,</w:t>
      </w:r>
    </w:p>
    <w:p w:rsidR="005F627E" w:rsidRDefault="005F627E" w:rsidP="005F627E">
      <w:pPr>
        <w:numPr>
          <w:ilvl w:val="0"/>
          <w:numId w:val="2"/>
        </w:numPr>
      </w:pPr>
      <w:r>
        <w:t>zgodności składu gotowej mieszanki traw z ustaleniami dokumentacji projektowej,</w:t>
      </w:r>
    </w:p>
    <w:p w:rsidR="005F627E" w:rsidRDefault="005F627E" w:rsidP="005F627E">
      <w:pPr>
        <w:numPr>
          <w:ilvl w:val="0"/>
          <w:numId w:val="2"/>
        </w:numPr>
      </w:pPr>
      <w:r>
        <w:t>gęstości zasiewu nasion,</w:t>
      </w:r>
    </w:p>
    <w:p w:rsidR="005F627E" w:rsidRDefault="005F627E" w:rsidP="005F627E">
      <w:pPr>
        <w:numPr>
          <w:ilvl w:val="0"/>
          <w:numId w:val="2"/>
        </w:numPr>
      </w:pPr>
      <w:r>
        <w:t>prawidłowej częstotliwości koszenia trawników i ich odchwaszczania,</w:t>
      </w:r>
    </w:p>
    <w:p w:rsidR="005F627E" w:rsidRDefault="005F627E" w:rsidP="005F627E">
      <w:pPr>
        <w:numPr>
          <w:ilvl w:val="0"/>
          <w:numId w:val="2"/>
        </w:numPr>
      </w:pPr>
      <w:r>
        <w:t>okresów podlewania, zwłaszcza podczas suszy,</w:t>
      </w:r>
    </w:p>
    <w:p w:rsidR="005F627E" w:rsidRDefault="005F627E" w:rsidP="005F627E">
      <w:pPr>
        <w:numPr>
          <w:ilvl w:val="0"/>
          <w:numId w:val="2"/>
        </w:numPr>
      </w:pPr>
      <w:r>
        <w:t xml:space="preserve">dosiewania płaszczyzn trawników o zbyt małej gęstości wykiełkowanych </w:t>
      </w:r>
      <w:proofErr w:type="spellStart"/>
      <w:r>
        <w:t>zdziebeł</w:t>
      </w:r>
      <w:proofErr w:type="spellEnd"/>
      <w:r>
        <w:t xml:space="preserve"> trawy.</w:t>
      </w:r>
    </w:p>
    <w:p w:rsidR="005F627E" w:rsidRDefault="005F627E" w:rsidP="005F627E">
      <w:r>
        <w:tab/>
        <w:t>Kontrola robót przy odbiorze trawników dotyczy:</w:t>
      </w:r>
    </w:p>
    <w:p w:rsidR="005F627E" w:rsidRDefault="005F627E" w:rsidP="005F627E">
      <w:pPr>
        <w:numPr>
          <w:ilvl w:val="0"/>
          <w:numId w:val="2"/>
        </w:numPr>
      </w:pPr>
      <w:r>
        <w:t>prawidłowej gęstości trawy (trawniki bez tzw. „łysin”),</w:t>
      </w:r>
    </w:p>
    <w:p w:rsidR="005F627E" w:rsidRDefault="005F627E" w:rsidP="005F627E">
      <w:pPr>
        <w:numPr>
          <w:ilvl w:val="0"/>
          <w:numId w:val="2"/>
        </w:numPr>
      </w:pPr>
      <w:r>
        <w:t>obecności gatunków niewysiewanych oraz chwastów.</w:t>
      </w:r>
    </w:p>
    <w:p w:rsidR="005F627E" w:rsidRDefault="005F627E" w:rsidP="005F627E">
      <w:pPr>
        <w:pStyle w:val="Nagwek1"/>
      </w:pPr>
      <w:bookmarkStart w:id="11" w:name="_Toc428169263"/>
      <w:bookmarkStart w:id="12" w:name="_Toc428323653"/>
      <w:bookmarkStart w:id="13" w:name="_Toc428677179"/>
      <w:r>
        <w:t>7. OBMIAR ROBÓT</w:t>
      </w:r>
      <w:bookmarkEnd w:id="11"/>
      <w:bookmarkEnd w:id="12"/>
      <w:bookmarkEnd w:id="13"/>
    </w:p>
    <w:p w:rsidR="005F627E" w:rsidRDefault="005F627E" w:rsidP="005F627E">
      <w:pPr>
        <w:pStyle w:val="Nagwek2"/>
      </w:pPr>
      <w:r>
        <w:t>7.1. Ogólne zasady obmiaru robót</w:t>
      </w:r>
    </w:p>
    <w:p w:rsidR="005F627E" w:rsidRDefault="005F627E" w:rsidP="005F627E">
      <w:r>
        <w:tab/>
        <w:t>Ogólne zasady obmiaru robót podano w OST D-M-00.00.00 „Wymagania ogólne” pkt 7.</w:t>
      </w:r>
    </w:p>
    <w:p w:rsidR="005F627E" w:rsidRDefault="005F627E" w:rsidP="005F627E">
      <w:pPr>
        <w:pStyle w:val="Nagwek2"/>
      </w:pPr>
      <w:r>
        <w:t>7.2. Jednostka obmiarowa</w:t>
      </w:r>
    </w:p>
    <w:p w:rsidR="005F627E" w:rsidRDefault="005F627E" w:rsidP="005F627E">
      <w:r>
        <w:tab/>
        <w:t>Jednostką obmiarową jest:</w:t>
      </w:r>
    </w:p>
    <w:p w:rsidR="005F627E" w:rsidRDefault="005F627E" w:rsidP="005F627E">
      <w:pPr>
        <w:numPr>
          <w:ilvl w:val="0"/>
          <w:numId w:val="2"/>
        </w:numPr>
      </w:pPr>
      <w:r>
        <w:t>m</w:t>
      </w:r>
      <w:r>
        <w:rPr>
          <w:vertAlign w:val="superscript"/>
        </w:rPr>
        <w:t>2</w:t>
      </w:r>
      <w:r>
        <w:t xml:space="preserve"> (metr kwadratowy) wykonania: trawników </w:t>
      </w:r>
    </w:p>
    <w:p w:rsidR="005F627E" w:rsidRDefault="005F627E" w:rsidP="005F627E">
      <w:pPr>
        <w:pStyle w:val="Nagwek1"/>
      </w:pPr>
      <w:bookmarkStart w:id="14" w:name="_Toc428169264"/>
      <w:bookmarkStart w:id="15" w:name="_Toc428323654"/>
      <w:bookmarkStart w:id="16" w:name="_Toc428677180"/>
      <w:r>
        <w:lastRenderedPageBreak/>
        <w:t>8. ODBIÓR ROBÓT</w:t>
      </w:r>
      <w:bookmarkEnd w:id="14"/>
      <w:bookmarkEnd w:id="15"/>
      <w:bookmarkEnd w:id="16"/>
    </w:p>
    <w:p w:rsidR="005F627E" w:rsidRDefault="005F627E" w:rsidP="005F627E">
      <w:r>
        <w:tab/>
        <w:t>Ogólne zasady odbioru robót podano w OST D-M-00.00.00 „Wymagania ogólne” pkt 8.</w:t>
      </w:r>
    </w:p>
    <w:p w:rsidR="005F627E" w:rsidRDefault="005F627E" w:rsidP="005F627E">
      <w:r>
        <w:tab/>
        <w:t>Roboty uznaje się za wykonane zgodnie z dokumentacją projektową, SST i wymaganiami Inżyniera, jeżeli wszystkie pomiary i badania z zachowaniem tolerancji wg pkt 6 dały wyniki pozytywne.</w:t>
      </w:r>
    </w:p>
    <w:p w:rsidR="005F627E" w:rsidRDefault="005F627E" w:rsidP="005F627E">
      <w:pPr>
        <w:pStyle w:val="Nagwek1"/>
      </w:pPr>
      <w:bookmarkStart w:id="17" w:name="_Toc428169265"/>
      <w:bookmarkStart w:id="18" w:name="_Toc428323655"/>
      <w:bookmarkStart w:id="19" w:name="_Toc428677181"/>
      <w:r>
        <w:t>9. PODSTAWA PŁATNOŚCI</w:t>
      </w:r>
      <w:bookmarkEnd w:id="17"/>
      <w:bookmarkEnd w:id="18"/>
      <w:bookmarkEnd w:id="19"/>
    </w:p>
    <w:p w:rsidR="005F627E" w:rsidRDefault="005F627E" w:rsidP="005F627E">
      <w:pPr>
        <w:pStyle w:val="Nagwek2"/>
      </w:pPr>
      <w:r>
        <w:t>9.1. Ogólne ustalenia dotyczące podstawy płatności</w:t>
      </w:r>
    </w:p>
    <w:p w:rsidR="005F627E" w:rsidRDefault="005F627E" w:rsidP="005F627E">
      <w:r>
        <w:tab/>
        <w:t>Ogólne ustalenia dotyczące podstawy płatności podano w OST D-M-00.00.00 „Wymagania ogólne” pkt 9.</w:t>
      </w:r>
    </w:p>
    <w:p w:rsidR="005F627E" w:rsidRDefault="005F627E" w:rsidP="005F627E">
      <w:pPr>
        <w:pStyle w:val="Nagwek2"/>
      </w:pPr>
      <w:r>
        <w:t>9.2. Cena jednostki obmiarowej</w:t>
      </w:r>
    </w:p>
    <w:p w:rsidR="005F627E" w:rsidRDefault="005F627E" w:rsidP="005F627E">
      <w:r>
        <w:tab/>
        <w:t>Cena wykonania 1 m</w:t>
      </w:r>
      <w:r>
        <w:rPr>
          <w:vertAlign w:val="superscript"/>
        </w:rPr>
        <w:t>2</w:t>
      </w:r>
      <w:r>
        <w:t xml:space="preserve"> trawnika obejmuje:</w:t>
      </w:r>
    </w:p>
    <w:p w:rsidR="005F627E" w:rsidRDefault="005F627E" w:rsidP="005F627E">
      <w:pPr>
        <w:numPr>
          <w:ilvl w:val="0"/>
          <w:numId w:val="2"/>
        </w:numPr>
      </w:pPr>
      <w:r>
        <w:t>roboty przygotowawcze: oczyszczenie terenu, dowóz ziemi urodzajnej, rozścielenie ziemi urodzajnej, rozrzucenie kompostu,</w:t>
      </w:r>
    </w:p>
    <w:p w:rsidR="005F627E" w:rsidRDefault="005F627E" w:rsidP="005F627E">
      <w:pPr>
        <w:numPr>
          <w:ilvl w:val="0"/>
          <w:numId w:val="2"/>
        </w:numPr>
      </w:pPr>
      <w:r>
        <w:t>zakładanie trawników,</w:t>
      </w:r>
    </w:p>
    <w:p w:rsidR="005F627E" w:rsidRDefault="005F627E" w:rsidP="005F627E">
      <w:pPr>
        <w:numPr>
          <w:ilvl w:val="0"/>
          <w:numId w:val="2"/>
        </w:numPr>
      </w:pPr>
      <w:r>
        <w:t>pielęgnację trawników: podlewanie, koszenie, nawożenie, odchwaszczanie.</w:t>
      </w:r>
    </w:p>
    <w:p w:rsidR="005F627E" w:rsidRDefault="005F627E" w:rsidP="005F627E">
      <w:r>
        <w:tab/>
        <w:t>Cena wykonania 1 m</w:t>
      </w:r>
      <w:r>
        <w:rPr>
          <w:vertAlign w:val="superscript"/>
        </w:rPr>
        <w:t>2</w:t>
      </w:r>
      <w:r>
        <w:t xml:space="preserve"> kwietnika obejmuje:</w:t>
      </w:r>
    </w:p>
    <w:p w:rsidR="005F627E" w:rsidRDefault="005F627E" w:rsidP="005F627E">
      <w:pPr>
        <w:pStyle w:val="Nagwek1"/>
      </w:pPr>
      <w:bookmarkStart w:id="20" w:name="_Toc428677182"/>
      <w:r>
        <w:t>10. przepisy związane</w:t>
      </w:r>
      <w:bookmarkEnd w:id="2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5F627E" w:rsidTr="008009F9">
        <w:tc>
          <w:tcPr>
            <w:tcW w:w="496" w:type="dxa"/>
          </w:tcPr>
          <w:p w:rsidR="005F627E" w:rsidRDefault="005F627E" w:rsidP="008009F9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:rsidR="005F627E" w:rsidRDefault="005F627E" w:rsidP="008009F9">
            <w:r>
              <w:t>PN-G-98011</w:t>
            </w:r>
          </w:p>
        </w:tc>
        <w:tc>
          <w:tcPr>
            <w:tcW w:w="5313" w:type="dxa"/>
          </w:tcPr>
          <w:p w:rsidR="005F627E" w:rsidRDefault="005F627E" w:rsidP="008009F9">
            <w:r>
              <w:t>Torf rolniczy</w:t>
            </w:r>
          </w:p>
        </w:tc>
      </w:tr>
      <w:tr w:rsidR="005F627E" w:rsidTr="008009F9">
        <w:tc>
          <w:tcPr>
            <w:tcW w:w="496" w:type="dxa"/>
          </w:tcPr>
          <w:p w:rsidR="005F627E" w:rsidRDefault="005F627E" w:rsidP="008009F9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5F627E" w:rsidRDefault="005F627E" w:rsidP="008009F9">
            <w:r>
              <w:t>BN-73/0522-01</w:t>
            </w:r>
          </w:p>
        </w:tc>
        <w:tc>
          <w:tcPr>
            <w:tcW w:w="5313" w:type="dxa"/>
          </w:tcPr>
          <w:p w:rsidR="005F627E" w:rsidRDefault="005F627E" w:rsidP="008009F9">
            <w:r>
              <w:t xml:space="preserve">Kompost </w:t>
            </w:r>
            <w:proofErr w:type="spellStart"/>
            <w:r>
              <w:t>fekaliowo</w:t>
            </w:r>
            <w:proofErr w:type="spellEnd"/>
            <w:r>
              <w:t>-torfowy</w:t>
            </w:r>
          </w:p>
        </w:tc>
      </w:tr>
      <w:tr w:rsidR="005F627E" w:rsidTr="005F627E">
        <w:trPr>
          <w:trHeight w:val="75"/>
        </w:trPr>
        <w:tc>
          <w:tcPr>
            <w:tcW w:w="496" w:type="dxa"/>
          </w:tcPr>
          <w:p w:rsidR="005F627E" w:rsidRDefault="005F627E" w:rsidP="008009F9">
            <w:pPr>
              <w:jc w:val="center"/>
            </w:pPr>
          </w:p>
        </w:tc>
        <w:tc>
          <w:tcPr>
            <w:tcW w:w="1701" w:type="dxa"/>
          </w:tcPr>
          <w:p w:rsidR="005F627E" w:rsidRDefault="005F627E" w:rsidP="008009F9"/>
        </w:tc>
        <w:tc>
          <w:tcPr>
            <w:tcW w:w="5313" w:type="dxa"/>
          </w:tcPr>
          <w:p w:rsidR="005F627E" w:rsidRDefault="005F627E" w:rsidP="008009F9"/>
        </w:tc>
      </w:tr>
    </w:tbl>
    <w:p w:rsidR="005F627E" w:rsidRDefault="005F627E" w:rsidP="005F627E"/>
    <w:p w:rsidR="005F627E" w:rsidRDefault="005F627E" w:rsidP="005F627E">
      <w:pPr>
        <w:ind w:left="284" w:hanging="284"/>
      </w:pPr>
      <w:r>
        <w:t xml:space="preserve"> </w:t>
      </w:r>
    </w:p>
    <w:p w:rsidR="005F627E" w:rsidRDefault="005F627E" w:rsidP="005F627E"/>
    <w:p w:rsidR="005F627E" w:rsidRDefault="005F627E" w:rsidP="005F627E">
      <w:pPr>
        <w:pStyle w:val="Nagwek2"/>
      </w:pPr>
      <w:r>
        <w:t xml:space="preserve"> </w:t>
      </w:r>
    </w:p>
    <w:p w:rsidR="007F5367" w:rsidRDefault="007F5367"/>
    <w:sectPr w:rsidR="007F5367" w:rsidSect="006A6848">
      <w:headerReference w:type="even" r:id="rId8"/>
      <w:footerReference w:type="default" r:id="rId9"/>
      <w:pgSz w:w="11907" w:h="16840" w:code="9"/>
      <w:pgMar w:top="1418" w:right="2268" w:bottom="3119" w:left="2268" w:header="2268" w:footer="2835" w:gutter="0"/>
      <w:pgNumType w:start="256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5CE" w:rsidRDefault="00EC25CE" w:rsidP="005F627E">
      <w:r>
        <w:separator/>
      </w:r>
    </w:p>
  </w:endnote>
  <w:endnote w:type="continuationSeparator" w:id="0">
    <w:p w:rsidR="00EC25CE" w:rsidRDefault="00EC25CE" w:rsidP="005F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6393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6848" w:rsidRDefault="006A684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260</w:t>
        </w:r>
        <w:r>
          <w:rPr>
            <w:noProof/>
          </w:rPr>
          <w:fldChar w:fldCharType="end"/>
        </w:r>
      </w:p>
    </w:sdtContent>
  </w:sdt>
  <w:p w:rsidR="006A6848" w:rsidRDefault="006A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5CE" w:rsidRDefault="00EC25CE" w:rsidP="005F627E">
      <w:r>
        <w:separator/>
      </w:r>
    </w:p>
  </w:footnote>
  <w:footnote w:type="continuationSeparator" w:id="0">
    <w:p w:rsidR="00EC25CE" w:rsidRDefault="00EC25CE" w:rsidP="005F6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DD5" w:rsidRDefault="00AD0DD5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AD0DD5">
      <w:tc>
        <w:tcPr>
          <w:tcW w:w="921" w:type="dxa"/>
          <w:tcBorders>
            <w:bottom w:val="single" w:sz="6" w:space="0" w:color="auto"/>
          </w:tcBorders>
        </w:tcPr>
        <w:p w:rsidR="00AD0DD5" w:rsidRDefault="00390A1D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4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AD0DD5" w:rsidRDefault="00390A1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Zieleń drogowa</w:t>
          </w:r>
        </w:p>
      </w:tc>
      <w:tc>
        <w:tcPr>
          <w:tcW w:w="1769" w:type="dxa"/>
        </w:tcPr>
        <w:p w:rsidR="00AD0DD5" w:rsidRDefault="00390A1D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D-09.01.01</w:t>
          </w:r>
        </w:p>
      </w:tc>
    </w:tr>
  </w:tbl>
  <w:p w:rsidR="00AD0DD5" w:rsidRDefault="00AD0DD5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022FEC"/>
    <w:lvl w:ilvl="0">
      <w:numFmt w:val="bullet"/>
      <w:lvlText w:val="*"/>
      <w:lvlJc w:val="left"/>
    </w:lvl>
  </w:abstractNum>
  <w:abstractNum w:abstractNumId="1">
    <w:nsid w:val="0F903FAE"/>
    <w:multiLevelType w:val="singleLevel"/>
    <w:tmpl w:val="7A9AD7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68"/>
    <w:rsid w:val="00390A1D"/>
    <w:rsid w:val="005F627E"/>
    <w:rsid w:val="006A6848"/>
    <w:rsid w:val="007F5367"/>
    <w:rsid w:val="00924668"/>
    <w:rsid w:val="00AD0DD5"/>
    <w:rsid w:val="00EC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5F62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627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F627E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627E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F627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5F627E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5F627E"/>
  </w:style>
  <w:style w:type="paragraph" w:styleId="Nagwek">
    <w:name w:val="header"/>
    <w:basedOn w:val="Normalny"/>
    <w:link w:val="NagwekZnak"/>
    <w:semiHidden/>
    <w:rsid w:val="005F62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F627E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2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27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5F62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627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F627E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627E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F627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5F627E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5F627E"/>
  </w:style>
  <w:style w:type="paragraph" w:styleId="Nagwek">
    <w:name w:val="header"/>
    <w:basedOn w:val="Normalny"/>
    <w:link w:val="NagwekZnak"/>
    <w:semiHidden/>
    <w:rsid w:val="005F62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F627E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2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27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1332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3</cp:revision>
  <dcterms:created xsi:type="dcterms:W3CDTF">2019-04-27T15:26:00Z</dcterms:created>
  <dcterms:modified xsi:type="dcterms:W3CDTF">2019-04-27T17:13:00Z</dcterms:modified>
</cp:coreProperties>
</file>