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E02" w:rsidRDefault="00A56E02" w:rsidP="00F813A6">
      <w:pPr>
        <w:spacing w:after="0" w:line="240" w:lineRule="auto"/>
        <w:rPr>
          <w:rFonts w:ascii="Times New Roman" w:hAnsi="Times New Roman" w:cs="Times New Roman"/>
          <w:b/>
          <w:sz w:val="48"/>
          <w:szCs w:val="48"/>
          <w:lang w:eastAsia="pl-PL"/>
        </w:rPr>
      </w:pPr>
      <w:bookmarkStart w:id="0" w:name="_GoBack"/>
      <w:bookmarkEnd w:id="0"/>
      <w:r w:rsidRPr="00F813A6">
        <w:rPr>
          <w:rFonts w:ascii="Times New Roman" w:hAnsi="Times New Roman" w:cs="Times New Roman"/>
          <w:b/>
          <w:sz w:val="48"/>
          <w:szCs w:val="48"/>
          <w:lang w:eastAsia="pl-PL"/>
        </w:rPr>
        <w:t>D – 04.03.01a</w:t>
      </w:r>
    </w:p>
    <w:p w:rsidR="00F813A6" w:rsidRPr="00F813A6" w:rsidRDefault="00F813A6" w:rsidP="00F813A6">
      <w:pPr>
        <w:spacing w:after="0" w:line="240" w:lineRule="auto"/>
        <w:rPr>
          <w:rFonts w:ascii="Times New Roman" w:hAnsi="Times New Roman" w:cs="Times New Roman"/>
          <w:b/>
          <w:sz w:val="20"/>
          <w:szCs w:val="48"/>
          <w:lang w:eastAsia="pl-PL"/>
        </w:rPr>
      </w:pPr>
    </w:p>
    <w:p w:rsidR="00A56E02" w:rsidRPr="00F813A6" w:rsidRDefault="00A56E02" w:rsidP="00F813A6">
      <w:pPr>
        <w:spacing w:after="0" w:line="240" w:lineRule="auto"/>
        <w:rPr>
          <w:rFonts w:ascii="Times New Roman" w:hAnsi="Times New Roman" w:cs="Times New Roman"/>
          <w:b/>
          <w:sz w:val="36"/>
          <w:szCs w:val="36"/>
          <w:lang w:eastAsia="pl-PL"/>
        </w:rPr>
      </w:pPr>
      <w:r w:rsidRPr="00F813A6">
        <w:rPr>
          <w:rFonts w:ascii="Times New Roman" w:hAnsi="Times New Roman" w:cs="Times New Roman"/>
          <w:b/>
          <w:sz w:val="36"/>
          <w:szCs w:val="36"/>
          <w:lang w:eastAsia="pl-PL"/>
        </w:rPr>
        <w:t>POŁĄCZENIE  MIĘDZYWARSTWOWE  NAWIERZCHNI  DROGOWEJ  EMULSJĄ  ASFALTOWĄ</w:t>
      </w:r>
    </w:p>
    <w:p w:rsidR="00F813A6" w:rsidRDefault="00A56E02" w:rsidP="00F813A6">
      <w:pPr>
        <w:rPr>
          <w:kern w:val="36"/>
          <w:lang w:eastAsia="pl-PL"/>
        </w:rPr>
      </w:pPr>
      <w:r w:rsidRPr="00A56E02">
        <w:rPr>
          <w:sz w:val="28"/>
          <w:szCs w:val="28"/>
          <w:lang w:eastAsia="pl-PL"/>
        </w:rPr>
        <w:t> </w:t>
      </w:r>
      <w:r w:rsidRPr="00A56E02">
        <w:rPr>
          <w:shd w:val="clear" w:color="auto" w:fill="EAEAEA"/>
          <w:lang w:eastAsia="pl-PL"/>
        </w:rPr>
        <w:br w:type="textWrapping" w:clear="all"/>
      </w:r>
      <w:bookmarkStart w:id="1" w:name="_Toc404150096"/>
      <w:bookmarkStart w:id="2" w:name="_Toc344981393"/>
      <w:bookmarkStart w:id="3" w:name="_Toc236626155"/>
      <w:bookmarkStart w:id="4" w:name="_Toc416830698"/>
      <w:bookmarkEnd w:id="1"/>
      <w:bookmarkEnd w:id="2"/>
      <w:bookmarkEnd w:id="3"/>
      <w:bookmarkEnd w:id="4"/>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r w:rsidRPr="00F813A6">
        <w:rPr>
          <w:rFonts w:ascii="Times New Roman" w:eastAsia="Times New Roman" w:hAnsi="Times New Roman" w:cs="Times New Roman"/>
          <w:b/>
          <w:caps/>
          <w:kern w:val="28"/>
          <w:sz w:val="24"/>
          <w:szCs w:val="24"/>
          <w:lang w:eastAsia="pl-PL"/>
        </w:rPr>
        <w:t>1. Wstęp</w:t>
      </w:r>
    </w:p>
    <w:p w:rsidR="00F813A6" w:rsidRPr="00F813A6" w:rsidRDefault="00133C03"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5" w:name="_Toc405615031"/>
      <w:bookmarkStart w:id="6" w:name="_Toc407161179"/>
      <w:r>
        <w:rPr>
          <w:rFonts w:ascii="Times New Roman" w:eastAsia="Times New Roman" w:hAnsi="Times New Roman" w:cs="Times New Roman"/>
          <w:b/>
          <w:sz w:val="24"/>
          <w:szCs w:val="24"/>
          <w:lang w:eastAsia="pl-PL"/>
        </w:rPr>
        <w:t>1.1. Przedmiot S</w:t>
      </w:r>
      <w:r w:rsidR="00F813A6" w:rsidRPr="00F813A6">
        <w:rPr>
          <w:rFonts w:ascii="Times New Roman" w:eastAsia="Times New Roman" w:hAnsi="Times New Roman" w:cs="Times New Roman"/>
          <w:b/>
          <w:sz w:val="24"/>
          <w:szCs w:val="24"/>
          <w:lang w:eastAsia="pl-PL"/>
        </w:rPr>
        <w:t>ST</w:t>
      </w:r>
      <w:bookmarkEnd w:id="5"/>
      <w:bookmarkEnd w:id="6"/>
    </w:p>
    <w:p w:rsidR="00F813A6" w:rsidRPr="00F813A6" w:rsidRDefault="00133C03"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Przedmiotem niniejszej</w:t>
      </w:r>
      <w:r w:rsidR="00F813A6" w:rsidRPr="00F813A6">
        <w:rPr>
          <w:rFonts w:ascii="Times New Roman" w:eastAsia="Times New Roman" w:hAnsi="Times New Roman" w:cs="Times New Roman"/>
          <w:sz w:val="24"/>
          <w:szCs w:val="24"/>
          <w:lang w:eastAsia="pl-PL"/>
        </w:rPr>
        <w:t xml:space="preserve"> specyfikacji technicznej są wymagania dotyczące wykonania</w:t>
      </w:r>
      <w:r>
        <w:rPr>
          <w:rFonts w:ascii="Times New Roman" w:eastAsia="Times New Roman" w:hAnsi="Times New Roman" w:cs="Times New Roman"/>
          <w:sz w:val="24"/>
          <w:szCs w:val="24"/>
          <w:lang w:eastAsia="pl-PL"/>
        </w:rPr>
        <w:br/>
      </w:r>
      <w:r w:rsidR="00F813A6" w:rsidRPr="00F813A6">
        <w:rPr>
          <w:rFonts w:ascii="Times New Roman" w:eastAsia="Times New Roman" w:hAnsi="Times New Roman" w:cs="Times New Roman"/>
          <w:sz w:val="24"/>
          <w:szCs w:val="24"/>
          <w:lang w:eastAsia="pl-PL"/>
        </w:rPr>
        <w:t xml:space="preserve"> i odbioru robót związanych z połączeniem </w:t>
      </w:r>
      <w:proofErr w:type="spellStart"/>
      <w:r w:rsidR="00F813A6" w:rsidRPr="00F813A6">
        <w:rPr>
          <w:rFonts w:ascii="Times New Roman" w:eastAsia="Times New Roman" w:hAnsi="Times New Roman" w:cs="Times New Roman"/>
          <w:sz w:val="24"/>
          <w:szCs w:val="24"/>
          <w:lang w:eastAsia="pl-PL"/>
        </w:rPr>
        <w:t>międzywarstwowym</w:t>
      </w:r>
      <w:proofErr w:type="spellEnd"/>
      <w:r w:rsidR="00F813A6" w:rsidRPr="00F813A6">
        <w:rPr>
          <w:rFonts w:ascii="Times New Roman" w:eastAsia="Times New Roman" w:hAnsi="Times New Roman" w:cs="Times New Roman"/>
          <w:sz w:val="24"/>
          <w:szCs w:val="24"/>
          <w:lang w:eastAsia="pl-PL"/>
        </w:rPr>
        <w:t xml:space="preserve"> emulsją asfaltową warstw nawierzchni drogowej.</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7" w:name="_Toc405615033"/>
      <w:bookmarkStart w:id="8" w:name="_Toc407161181"/>
      <w:r>
        <w:rPr>
          <w:rFonts w:ascii="Times New Roman" w:eastAsia="Times New Roman" w:hAnsi="Times New Roman" w:cs="Times New Roman"/>
          <w:b/>
          <w:sz w:val="24"/>
          <w:szCs w:val="24"/>
          <w:lang w:eastAsia="pl-PL"/>
        </w:rPr>
        <w:t>1.2</w:t>
      </w:r>
      <w:r w:rsidR="00F813A6" w:rsidRPr="00F813A6">
        <w:rPr>
          <w:rFonts w:ascii="Times New Roman" w:eastAsia="Times New Roman" w:hAnsi="Times New Roman" w:cs="Times New Roman"/>
          <w:b/>
          <w:sz w:val="24"/>
          <w:szCs w:val="24"/>
          <w:lang w:eastAsia="pl-PL"/>
        </w:rPr>
        <w:t>. Zakres robót objętych OST</w:t>
      </w:r>
      <w:bookmarkEnd w:id="7"/>
      <w:bookmarkEnd w:id="8"/>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Ustalenia zawarte w niniejszej specyfikacji dotyczą zasad prowadzenia robót związanych</w:t>
      </w:r>
      <w:r w:rsidR="00133C03">
        <w:rPr>
          <w:rFonts w:ascii="Times New Roman" w:eastAsia="Times New Roman" w:hAnsi="Times New Roman" w:cs="Times New Roman"/>
          <w:sz w:val="24"/>
          <w:szCs w:val="24"/>
          <w:lang w:eastAsia="pl-PL"/>
        </w:rPr>
        <w:br/>
      </w:r>
      <w:r w:rsidRPr="00F813A6">
        <w:rPr>
          <w:rFonts w:ascii="Times New Roman" w:eastAsia="Times New Roman" w:hAnsi="Times New Roman" w:cs="Times New Roman"/>
          <w:sz w:val="24"/>
          <w:szCs w:val="24"/>
          <w:lang w:eastAsia="pl-PL"/>
        </w:rPr>
        <w:t xml:space="preserve"> z wykonaniem i odbiorem połączeń </w:t>
      </w:r>
      <w:proofErr w:type="spellStart"/>
      <w:r w:rsidRPr="00F813A6">
        <w:rPr>
          <w:rFonts w:ascii="Times New Roman" w:eastAsia="Times New Roman" w:hAnsi="Times New Roman" w:cs="Times New Roman"/>
          <w:sz w:val="24"/>
          <w:szCs w:val="24"/>
          <w:lang w:eastAsia="pl-PL"/>
        </w:rPr>
        <w:t>międzywarstwowych</w:t>
      </w:r>
      <w:proofErr w:type="spellEnd"/>
      <w:r w:rsidRPr="00F813A6">
        <w:rPr>
          <w:rFonts w:ascii="Times New Roman" w:eastAsia="Times New Roman" w:hAnsi="Times New Roman" w:cs="Times New Roman"/>
          <w:sz w:val="24"/>
          <w:szCs w:val="24"/>
          <w:lang w:eastAsia="pl-PL"/>
        </w:rPr>
        <w:t xml:space="preserve"> warstw z mieszanek mineralno-asfaltowych i warstwy podbudowy znajdujących się w ciągu drogi.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 xml:space="preserve">Połączenia </w:t>
      </w:r>
      <w:proofErr w:type="spellStart"/>
      <w:r w:rsidRPr="00F813A6">
        <w:rPr>
          <w:rFonts w:ascii="Times New Roman" w:eastAsia="Times New Roman" w:hAnsi="Times New Roman" w:cs="Times New Roman"/>
          <w:sz w:val="24"/>
          <w:szCs w:val="24"/>
          <w:lang w:eastAsia="pl-PL"/>
        </w:rPr>
        <w:t>międzywarstwowe</w:t>
      </w:r>
      <w:proofErr w:type="spellEnd"/>
      <w:r w:rsidRPr="00F813A6">
        <w:rPr>
          <w:rFonts w:ascii="Times New Roman" w:eastAsia="Times New Roman" w:hAnsi="Times New Roman" w:cs="Times New Roman"/>
          <w:sz w:val="24"/>
          <w:szCs w:val="24"/>
          <w:lang w:eastAsia="pl-PL"/>
        </w:rPr>
        <w:t xml:space="preserve"> mają zadanie powiązania warstw nawierzchni w jeden monolit, co jest konieczne ze względu na nośność (przenoszenie obciążeń na podłoże) oraz zapobieganie sfalowaniu, koleinowaniu a także łuszczeniu się nawierzchni.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 xml:space="preserve">Połączenia </w:t>
      </w:r>
      <w:proofErr w:type="spellStart"/>
      <w:r w:rsidRPr="00F813A6">
        <w:rPr>
          <w:rFonts w:ascii="Times New Roman" w:eastAsia="Times New Roman" w:hAnsi="Times New Roman" w:cs="Times New Roman"/>
          <w:sz w:val="24"/>
          <w:szCs w:val="24"/>
          <w:lang w:eastAsia="pl-PL"/>
        </w:rPr>
        <w:t>międzywarstwowe</w:t>
      </w:r>
      <w:proofErr w:type="spellEnd"/>
      <w:r w:rsidRPr="00F813A6">
        <w:rPr>
          <w:rFonts w:ascii="Times New Roman" w:eastAsia="Times New Roman" w:hAnsi="Times New Roman" w:cs="Times New Roman"/>
          <w:sz w:val="24"/>
          <w:szCs w:val="24"/>
          <w:lang w:eastAsia="pl-PL"/>
        </w:rPr>
        <w:t xml:space="preserve"> wykonuje się z zasady przez skropienie emulsją asfaltową.</w:t>
      </w:r>
    </w:p>
    <w:p w:rsidR="00F813A6" w:rsidRPr="00F813A6" w:rsidRDefault="00133C03"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W S</w:t>
      </w:r>
      <w:r w:rsidR="00F813A6" w:rsidRPr="00F813A6">
        <w:rPr>
          <w:rFonts w:ascii="Times New Roman" w:eastAsia="Times New Roman" w:hAnsi="Times New Roman" w:cs="Times New Roman"/>
          <w:sz w:val="24"/>
          <w:szCs w:val="24"/>
          <w:lang w:eastAsia="pl-PL"/>
        </w:rPr>
        <w:t xml:space="preserve">ST podano wymagania, dotyczące połączeń </w:t>
      </w:r>
      <w:proofErr w:type="spellStart"/>
      <w:r w:rsidR="00F813A6" w:rsidRPr="00F813A6">
        <w:rPr>
          <w:rFonts w:ascii="Times New Roman" w:eastAsia="Times New Roman" w:hAnsi="Times New Roman" w:cs="Times New Roman"/>
          <w:sz w:val="24"/>
          <w:szCs w:val="24"/>
          <w:lang w:eastAsia="pl-PL"/>
        </w:rPr>
        <w:t>międzywarstwowych</w:t>
      </w:r>
      <w:proofErr w:type="spellEnd"/>
      <w:r w:rsidR="00F813A6" w:rsidRPr="00F813A6">
        <w:rPr>
          <w:rFonts w:ascii="Times New Roman" w:eastAsia="Times New Roman" w:hAnsi="Times New Roman" w:cs="Times New Roman"/>
          <w:sz w:val="24"/>
          <w:szCs w:val="24"/>
          <w:lang w:eastAsia="pl-PL"/>
        </w:rPr>
        <w:t xml:space="preserve"> układanych warstw asfaltowych z betonu asfaltowego, asfaltu porowatego, mieszanek SMA i BBTM na warstwach asfaltowych oraz podbudowach z kruszyw.</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Można odstąpić od wykonania skropienia w następujących przypadkach:</w:t>
      </w:r>
    </w:p>
    <w:p w:rsidR="00F813A6" w:rsidRPr="00F813A6" w:rsidRDefault="00F813A6" w:rsidP="00F813A6">
      <w:pPr>
        <w:numPr>
          <w:ilvl w:val="0"/>
          <w:numId w:val="17"/>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przy rozkładaniu dwóch warstw asfaltowych w jednym cyklu technologicznym nie wykonuje się skropienia lepiszczem (tzw. połączenie gorące na gorące – technologia asfaltowych warstw kompaktowych),</w:t>
      </w:r>
    </w:p>
    <w:p w:rsidR="00F813A6" w:rsidRPr="00F813A6" w:rsidRDefault="00F813A6" w:rsidP="00F813A6">
      <w:pPr>
        <w:numPr>
          <w:ilvl w:val="0"/>
          <w:numId w:val="17"/>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nie stosuje się skropienia przed ułożeniem mieszanki asfaltu lanego, chyba że technologia w sposób jednoznaczny tego wymaga lub z przyczyn technologicznych jest to zalecane.</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Określenia podstawowe</w:t>
      </w:r>
    </w:p>
    <w:p w:rsidR="00F813A6" w:rsidRPr="00F813A6" w:rsidRDefault="00C876F7"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.1. </w:t>
      </w:r>
      <w:r w:rsidR="00F813A6" w:rsidRPr="00F813A6">
        <w:rPr>
          <w:rFonts w:ascii="Times New Roman" w:eastAsia="Times New Roman" w:hAnsi="Times New Roman" w:cs="Times New Roman"/>
          <w:sz w:val="24"/>
          <w:szCs w:val="20"/>
          <w:lang w:eastAsia="pl-PL"/>
        </w:rPr>
        <w:t>Nawierzchnia – konstrukcja składająca się z jednej lub kilku warstw, służących do przejmowania i rozkładania na podłoże obciążeń od ruchu pojazdów.</w:t>
      </w:r>
    </w:p>
    <w:p w:rsidR="00F813A6" w:rsidRPr="00F813A6" w:rsidRDefault="00C876F7"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.2. </w:t>
      </w:r>
      <w:r w:rsidR="00F813A6" w:rsidRPr="00F813A6">
        <w:rPr>
          <w:rFonts w:ascii="Times New Roman" w:eastAsia="Times New Roman" w:hAnsi="Times New Roman" w:cs="Times New Roman"/>
          <w:sz w:val="24"/>
          <w:szCs w:val="20"/>
          <w:lang w:eastAsia="pl-PL"/>
        </w:rPr>
        <w:t>Warstwa – element konstrukcji nawierzchni zbudowany z jednego materiału, który może składać się z jednej lub wielu warstw układanych w pojedynczej operacji.</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.3. </w:t>
      </w:r>
      <w:r w:rsidR="00F813A6" w:rsidRPr="00F813A6">
        <w:rPr>
          <w:rFonts w:ascii="Times New Roman" w:eastAsia="Times New Roman" w:hAnsi="Times New Roman" w:cs="Times New Roman"/>
          <w:sz w:val="24"/>
          <w:szCs w:val="20"/>
          <w:lang w:eastAsia="pl-PL"/>
        </w:rPr>
        <w:t>Warstwa ścieralna</w:t>
      </w:r>
      <w:r w:rsidR="00F813A6" w:rsidRPr="00F813A6">
        <w:rPr>
          <w:rFonts w:ascii="Times New Roman" w:eastAsia="Times New Roman" w:hAnsi="Times New Roman" w:cs="Times New Roman"/>
          <w:b/>
          <w:sz w:val="24"/>
          <w:szCs w:val="20"/>
          <w:lang w:eastAsia="pl-PL"/>
        </w:rPr>
        <w:t xml:space="preserve"> </w:t>
      </w:r>
      <w:r w:rsidR="00F813A6" w:rsidRPr="00F813A6">
        <w:rPr>
          <w:rFonts w:ascii="Times New Roman" w:eastAsia="Times New Roman" w:hAnsi="Times New Roman" w:cs="Times New Roman"/>
          <w:sz w:val="24"/>
          <w:szCs w:val="20"/>
          <w:lang w:eastAsia="pl-PL"/>
        </w:rPr>
        <w:t>– górna warstwa nawierzchni będąca w bezpośrednim kontakcie z kołami pojazdów.</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.4. </w:t>
      </w:r>
      <w:r w:rsidR="00F813A6" w:rsidRPr="00F813A6">
        <w:rPr>
          <w:rFonts w:ascii="Times New Roman" w:eastAsia="Times New Roman" w:hAnsi="Times New Roman" w:cs="Times New Roman"/>
          <w:sz w:val="24"/>
          <w:szCs w:val="20"/>
          <w:lang w:eastAsia="pl-PL"/>
        </w:rPr>
        <w:t>Warstwa wiążąca – warstwa nawierzchni między warstwą ścieralną a podbudową.</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.5. </w:t>
      </w:r>
      <w:r w:rsidR="00F813A6" w:rsidRPr="00F813A6">
        <w:rPr>
          <w:rFonts w:ascii="Times New Roman" w:eastAsia="Times New Roman" w:hAnsi="Times New Roman" w:cs="Times New Roman"/>
          <w:sz w:val="24"/>
          <w:szCs w:val="20"/>
          <w:lang w:eastAsia="pl-PL"/>
        </w:rPr>
        <w:t>Podbudowa – główny element konstrukcyjny nawierzchni przenoszący obciążenia na warstwę podłoża, który może być ułożony w jednej lub kilku warstwach.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.6.</w:t>
      </w:r>
      <w:r w:rsidR="00F813A6" w:rsidRPr="00F813A6">
        <w:rPr>
          <w:rFonts w:ascii="Times New Roman" w:eastAsia="Times New Roman" w:hAnsi="Times New Roman" w:cs="Times New Roman"/>
          <w:sz w:val="24"/>
          <w:szCs w:val="20"/>
          <w:lang w:eastAsia="pl-PL"/>
        </w:rPr>
        <w:t xml:space="preserve"> Mieszanka mineralno-asfaltowa – mieszanka kruszywa i lepiszcza asfaltowego.</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.7.</w:t>
      </w:r>
      <w:r w:rsidR="00F813A6" w:rsidRPr="00F813A6">
        <w:rPr>
          <w:rFonts w:ascii="Times New Roman" w:eastAsia="Times New Roman" w:hAnsi="Times New Roman" w:cs="Times New Roman"/>
          <w:sz w:val="24"/>
          <w:szCs w:val="20"/>
          <w:lang w:eastAsia="pl-PL"/>
        </w:rPr>
        <w:t xml:space="preserve"> Beton asfaltowy – mieszanka mineralno-asfaltowa, w której kruszywo o uziarnieniu ciągłym lub nieciągłym tworzy strukturę wzajemnie klinującą się.</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lastRenderedPageBreak/>
        <w:t>1.3</w:t>
      </w:r>
      <w:r w:rsidR="00F813A6" w:rsidRPr="00F813A6">
        <w:rPr>
          <w:rFonts w:ascii="Times New Roman" w:eastAsia="Times New Roman" w:hAnsi="Times New Roman" w:cs="Times New Roman"/>
          <w:b/>
          <w:sz w:val="24"/>
          <w:szCs w:val="20"/>
          <w:lang w:eastAsia="pl-PL"/>
        </w:rPr>
        <w:t>.8.</w:t>
      </w:r>
      <w:r w:rsidR="00F813A6" w:rsidRPr="00F813A6">
        <w:rPr>
          <w:rFonts w:ascii="Times New Roman" w:eastAsia="Times New Roman" w:hAnsi="Times New Roman" w:cs="Times New Roman"/>
          <w:sz w:val="24"/>
          <w:szCs w:val="20"/>
          <w:lang w:eastAsia="pl-PL"/>
        </w:rPr>
        <w:t xml:space="preserve"> Mieszanka SMA – mieszanka mastyksowo-grysowa, będąca mieszanką mineralno-asfaltową, składająca się z grubego łamanego kruszywa o nieciągłym uziarnieniu, związanego zaprawą mastyksową.</w:t>
      </w:r>
    </w:p>
    <w:p w:rsidR="00F813A6" w:rsidRPr="00F813A6" w:rsidRDefault="00C876F7"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.9.</w:t>
      </w:r>
      <w:r w:rsidR="00F813A6" w:rsidRPr="00F813A6">
        <w:rPr>
          <w:rFonts w:ascii="Times New Roman" w:eastAsia="Times New Roman" w:hAnsi="Times New Roman" w:cs="Times New Roman"/>
          <w:sz w:val="24"/>
          <w:szCs w:val="20"/>
          <w:lang w:eastAsia="pl-PL"/>
        </w:rPr>
        <w:t xml:space="preserve"> Mieszanka SMA LA – mieszanka mineralno-asfaltowa składająca się z grubego łamanego kruszywa o nieciągłym uziarnieniu, związanego zaprawą mastyksową, o zwiększonej zawartości wolnej przestrzeni w celu polepszenia zdolności tłumienia hałasu na styku opona – nawierzchnia asfaltowa.</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.10.</w:t>
      </w:r>
      <w:r w:rsidR="00F813A6" w:rsidRPr="00F813A6">
        <w:rPr>
          <w:rFonts w:ascii="Times New Roman" w:eastAsia="Times New Roman" w:hAnsi="Times New Roman" w:cs="Times New Roman"/>
          <w:sz w:val="24"/>
          <w:szCs w:val="20"/>
          <w:lang w:eastAsia="pl-PL"/>
        </w:rPr>
        <w:t xml:space="preserve"> Mieszanka BBTM – beton asfaltowy do bardzo cienkich warstw grubości od 20 do </w:t>
      </w:r>
      <w:smartTag w:uri="urn:schemas-microsoft-com:office:smarttags" w:element="metricconverter">
        <w:smartTagPr>
          <w:attr w:name="ProductID" w:val="30 mm"/>
        </w:smartTagPr>
        <w:r w:rsidR="00F813A6" w:rsidRPr="00F813A6">
          <w:rPr>
            <w:rFonts w:ascii="Times New Roman" w:eastAsia="Times New Roman" w:hAnsi="Times New Roman" w:cs="Times New Roman"/>
            <w:sz w:val="24"/>
            <w:szCs w:val="20"/>
            <w:lang w:eastAsia="pl-PL"/>
          </w:rPr>
          <w:t>30 mm</w:t>
        </w:r>
      </w:smartTag>
      <w:r w:rsidR="00F813A6" w:rsidRPr="00F813A6">
        <w:rPr>
          <w:rFonts w:ascii="Times New Roman" w:eastAsia="Times New Roman" w:hAnsi="Times New Roman" w:cs="Times New Roman"/>
          <w:sz w:val="24"/>
          <w:szCs w:val="20"/>
          <w:lang w:eastAsia="pl-PL"/>
        </w:rPr>
        <w:t>, w którym kruszywo ma nieciągłe uziarnienie i tworzy połączenia ziarno do ziarna, co zapewnia uzyskanie otwartej tekstury.</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.11.</w:t>
      </w:r>
      <w:r w:rsidR="00F813A6" w:rsidRPr="00F813A6">
        <w:rPr>
          <w:rFonts w:ascii="Times New Roman" w:eastAsia="Times New Roman" w:hAnsi="Times New Roman" w:cs="Times New Roman"/>
          <w:sz w:val="24"/>
          <w:szCs w:val="20"/>
          <w:lang w:eastAsia="pl-PL"/>
        </w:rPr>
        <w:t xml:space="preserve"> Asfalt lany – mieszanka mineralno-asfaltowa o bardzo małej zawartości wolnych przestrzeni, w której objętość wypełniacza i lepiszcza jest większa niż objętość wolnych przestrzeni w kruszywie.</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.12.</w:t>
      </w:r>
      <w:r w:rsidR="00F813A6" w:rsidRPr="00F813A6">
        <w:rPr>
          <w:rFonts w:ascii="Times New Roman" w:eastAsia="Times New Roman" w:hAnsi="Times New Roman" w:cs="Times New Roman"/>
          <w:sz w:val="24"/>
          <w:szCs w:val="20"/>
          <w:lang w:eastAsia="pl-PL"/>
        </w:rPr>
        <w:t xml:space="preserve"> Asfalt porowaty –  mieszanka mineralno-asfaltowa o bardzo dużej zawartości połączonych wolnych przestrzeni, które umożliwiają przepływ wody i powietrza, co zapewnia właściwości drenażowe i zmniejszające hałas.</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sz w:val="24"/>
          <w:szCs w:val="20"/>
          <w:lang w:eastAsia="pl-PL"/>
        </w:rPr>
        <w:t xml:space="preserve">  Emulsja asfaltowa – emulsja będąca zawiesiną asfaltu w wodzie, w której fazą zdyspergowaną (rozproszoną) jest asfalt, a fazą ciągłą jest woda lub roztwór wodny.</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.14.</w:t>
      </w:r>
      <w:r w:rsidR="00F813A6" w:rsidRPr="00F813A6">
        <w:rPr>
          <w:rFonts w:ascii="Times New Roman" w:eastAsia="Times New Roman" w:hAnsi="Times New Roman" w:cs="Times New Roman"/>
          <w:sz w:val="24"/>
          <w:szCs w:val="20"/>
          <w:lang w:eastAsia="pl-PL"/>
        </w:rPr>
        <w:t xml:space="preserve"> Kationowa emulsja asfaltowa – emulsja, w której emulgator nadaje dodatnie ładunki cząstkom zdyspergowanego asfaltu.</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.15.</w:t>
      </w:r>
      <w:r w:rsidR="00F813A6" w:rsidRPr="00F813A6">
        <w:rPr>
          <w:rFonts w:ascii="Times New Roman" w:eastAsia="Times New Roman" w:hAnsi="Times New Roman" w:cs="Times New Roman"/>
          <w:sz w:val="24"/>
          <w:szCs w:val="20"/>
          <w:lang w:eastAsia="pl-PL"/>
        </w:rPr>
        <w:t xml:space="preserve"> Emulsja asfaltowa modyfikowana polimerami – emulsja, w której asfalt jest modyfikowany polimerami albo jest to emulsja modyfikowana lateksem kationowym.</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.16.</w:t>
      </w:r>
      <w:r w:rsidR="00F813A6" w:rsidRPr="00F813A6">
        <w:rPr>
          <w:rFonts w:ascii="Times New Roman" w:eastAsia="Times New Roman" w:hAnsi="Times New Roman" w:cs="Times New Roman"/>
          <w:sz w:val="24"/>
          <w:szCs w:val="20"/>
          <w:lang w:eastAsia="pl-PL"/>
        </w:rPr>
        <w:t xml:space="preserve"> Połączenie </w:t>
      </w:r>
      <w:proofErr w:type="spellStart"/>
      <w:r w:rsidR="00F813A6" w:rsidRPr="00F813A6">
        <w:rPr>
          <w:rFonts w:ascii="Times New Roman" w:eastAsia="Times New Roman" w:hAnsi="Times New Roman" w:cs="Times New Roman"/>
          <w:sz w:val="24"/>
          <w:szCs w:val="20"/>
          <w:lang w:eastAsia="pl-PL"/>
        </w:rPr>
        <w:t>międzywarstwowe</w:t>
      </w:r>
      <w:proofErr w:type="spellEnd"/>
      <w:r w:rsidR="00F813A6" w:rsidRPr="00F813A6">
        <w:rPr>
          <w:rFonts w:ascii="Times New Roman" w:eastAsia="Times New Roman" w:hAnsi="Times New Roman" w:cs="Times New Roman"/>
          <w:sz w:val="24"/>
          <w:szCs w:val="20"/>
          <w:lang w:eastAsia="pl-PL"/>
        </w:rPr>
        <w:t xml:space="preserve"> – związanie asfaltowych warstw konstrukcyjnych nawierzchni i podbudowy  z kruszyw przez skropienie warstwy dolnej emulsją asfaltową w celu zwiększenia wytrzymałości zespołu warstw (dolnej i górnej) i uniemożliwienia penetracji wody między warstwami.</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.17.</w:t>
      </w:r>
      <w:r w:rsidR="00F813A6" w:rsidRPr="00F813A6">
        <w:rPr>
          <w:rFonts w:ascii="Times New Roman" w:eastAsia="Times New Roman" w:hAnsi="Times New Roman" w:cs="Times New Roman"/>
          <w:sz w:val="24"/>
          <w:szCs w:val="20"/>
          <w:lang w:eastAsia="pl-PL"/>
        </w:rPr>
        <w:t xml:space="preserve"> Mieszanka niezwiązana – ziarnisty materiał (kruszywa naturalne, sztuczne, z recyklingu lub mieszaniny tych kruszyw), który jest stosowany do wykonania ulepszonego podłoża gruntowego lub warstw konstrukcji nawierzchni dróg.</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.18.</w:t>
      </w:r>
      <w:r w:rsidR="00F813A6" w:rsidRPr="00F813A6">
        <w:rPr>
          <w:rFonts w:ascii="Times New Roman" w:eastAsia="Times New Roman" w:hAnsi="Times New Roman" w:cs="Times New Roman"/>
          <w:sz w:val="24"/>
          <w:szCs w:val="20"/>
          <w:lang w:eastAsia="pl-PL"/>
        </w:rPr>
        <w:t xml:space="preserve"> Mieszanka związana spoiwem hydraulicznym – mieszanka z kruszywa naturalnego, sztucznego, z recyklingu lub ich mieszanina oraz spoiwa hydraulicznego, w której następuje wiązanie i twardnienie na skutek reakcji hydraulicznych.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.19.</w:t>
      </w:r>
      <w:r w:rsidR="00F813A6" w:rsidRPr="00F813A6">
        <w:rPr>
          <w:rFonts w:ascii="Times New Roman" w:eastAsia="Times New Roman" w:hAnsi="Times New Roman" w:cs="Times New Roman"/>
          <w:sz w:val="24"/>
          <w:szCs w:val="20"/>
          <w:lang w:eastAsia="pl-PL"/>
        </w:rPr>
        <w:t xml:space="preserve"> Kategoria ruchu (KR1-KR7) – obciążenie drogi ruchem samochodowym, wyrażone w osiach obliczeniowych (100 </w:t>
      </w:r>
      <w:proofErr w:type="spellStart"/>
      <w:r w:rsidR="00F813A6" w:rsidRPr="00F813A6">
        <w:rPr>
          <w:rFonts w:ascii="Times New Roman" w:eastAsia="Times New Roman" w:hAnsi="Times New Roman" w:cs="Times New Roman"/>
          <w:sz w:val="24"/>
          <w:szCs w:val="20"/>
          <w:lang w:eastAsia="pl-PL"/>
        </w:rPr>
        <w:t>kN</w:t>
      </w:r>
      <w:proofErr w:type="spellEnd"/>
      <w:r w:rsidR="00F813A6" w:rsidRPr="00F813A6">
        <w:rPr>
          <w:rFonts w:ascii="Times New Roman" w:eastAsia="Times New Roman" w:hAnsi="Times New Roman" w:cs="Times New Roman"/>
          <w:sz w:val="24"/>
          <w:szCs w:val="20"/>
          <w:lang w:eastAsia="pl-PL"/>
        </w:rPr>
        <w:t>) według „Katalogu typowych konstrukcji nawierzchni podatnych i półsztywnych” [24].</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eastAsia="pl-PL"/>
        </w:rPr>
      </w:pPr>
      <w:r>
        <w:rPr>
          <w:rFonts w:ascii="Times New Roman" w:eastAsia="Times New Roman" w:hAnsi="Times New Roman" w:cs="Times New Roman"/>
          <w:b/>
          <w:sz w:val="24"/>
          <w:szCs w:val="20"/>
          <w:lang w:val="en-US" w:eastAsia="pl-PL"/>
        </w:rPr>
        <w:t>1.3</w:t>
      </w:r>
      <w:r w:rsidR="00F813A6" w:rsidRPr="00F813A6">
        <w:rPr>
          <w:rFonts w:ascii="Times New Roman" w:eastAsia="Times New Roman" w:hAnsi="Times New Roman" w:cs="Times New Roman"/>
          <w:b/>
          <w:sz w:val="24"/>
          <w:szCs w:val="20"/>
          <w:lang w:val="en-US" w:eastAsia="pl-PL"/>
        </w:rPr>
        <w:t>.20.</w:t>
      </w:r>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Symbole</w:t>
      </w:r>
      <w:proofErr w:type="spellEnd"/>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i</w:t>
      </w:r>
      <w:proofErr w:type="spellEnd"/>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skróty</w:t>
      </w:r>
      <w:proofErr w:type="spellEnd"/>
    </w:p>
    <w:p w:rsidR="00F813A6" w:rsidRPr="00F813A6" w:rsidRDefault="00F813A6" w:rsidP="00F813A6">
      <w:pPr>
        <w:tabs>
          <w:tab w:val="left" w:pos="851"/>
          <w:tab w:val="left" w:pos="964"/>
        </w:tabs>
        <w:overflowPunct w:val="0"/>
        <w:autoSpaceDE w:val="0"/>
        <w:autoSpaceDN w:val="0"/>
        <w:adjustRightInd w:val="0"/>
        <w:spacing w:before="120"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val="en-US" w:eastAsia="pl-PL"/>
        </w:rPr>
        <w:t>AC</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beton</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asfaltowy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Asphalt Concrete)</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eastAsia="pl-PL"/>
        </w:rPr>
        <w:t>BBTM</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beton asfaltowy do bardzo cienkich warstw (franc. </w:t>
      </w:r>
      <w:proofErr w:type="spellStart"/>
      <w:r w:rsidRPr="00F813A6">
        <w:rPr>
          <w:rFonts w:ascii="Times New Roman" w:eastAsia="Times New Roman" w:hAnsi="Times New Roman" w:cs="Times New Roman"/>
          <w:sz w:val="24"/>
          <w:szCs w:val="20"/>
          <w:lang w:val="en-US" w:eastAsia="pl-PL"/>
        </w:rPr>
        <w:t>Béton</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bitumineux</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trés</w:t>
      </w:r>
      <w:proofErr w:type="spellEnd"/>
      <w:r w:rsidRPr="00F813A6">
        <w:rPr>
          <w:rFonts w:ascii="Times New Roman" w:eastAsia="Times New Roman" w:hAnsi="Times New Roman" w:cs="Times New Roman"/>
          <w:sz w:val="24"/>
          <w:szCs w:val="20"/>
          <w:lang w:val="en-US" w:eastAsia="pl-PL"/>
        </w:rPr>
        <w:t xml:space="preserve"> mince)</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val="en-US" w:eastAsia="pl-PL"/>
        </w:rPr>
        <w:t>MA</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asfalt</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lany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eastAsia="pl-PL"/>
        </w:rPr>
        <w:t>Mastic</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Asphalt</w:t>
      </w:r>
      <w:proofErr w:type="spellEnd"/>
      <w:r w:rsidRPr="00F813A6">
        <w:rPr>
          <w:rFonts w:ascii="Times New Roman" w:eastAsia="Times New Roman" w:hAnsi="Times New Roman" w:cs="Times New Roman"/>
          <w:sz w:val="24"/>
          <w:szCs w:val="20"/>
          <w:lang w:eastAsia="pl-PL"/>
        </w:rPr>
        <w: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mma</w:t>
      </w:r>
      <w:proofErr w:type="spellEnd"/>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mieszanka </w:t>
      </w:r>
      <w:proofErr w:type="spellStart"/>
      <w:r w:rsidRPr="00F813A6">
        <w:rPr>
          <w:rFonts w:ascii="Times New Roman" w:eastAsia="Times New Roman" w:hAnsi="Times New Roman" w:cs="Times New Roman"/>
          <w:sz w:val="24"/>
          <w:szCs w:val="20"/>
          <w:lang w:eastAsia="pl-PL"/>
        </w:rPr>
        <w:t>mineralno</w:t>
      </w:r>
      <w:proofErr w:type="spellEnd"/>
      <w:r w:rsidRPr="00F813A6">
        <w:rPr>
          <w:rFonts w:ascii="Times New Roman" w:eastAsia="Times New Roman" w:hAnsi="Times New Roman" w:cs="Times New Roman"/>
          <w:sz w:val="24"/>
          <w:szCs w:val="20"/>
          <w:lang w:eastAsia="pl-PL"/>
        </w:rPr>
        <w:t xml:space="preserve"> asfaltowa</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PA</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asfalt porowaty (ang. </w:t>
      </w:r>
      <w:proofErr w:type="spellStart"/>
      <w:r w:rsidRPr="00F813A6">
        <w:rPr>
          <w:rFonts w:ascii="Times New Roman" w:eastAsia="Times New Roman" w:hAnsi="Times New Roman" w:cs="Times New Roman"/>
          <w:sz w:val="24"/>
          <w:szCs w:val="20"/>
          <w:lang w:eastAsia="pl-PL"/>
        </w:rPr>
        <w:t>Porous</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Asphalt</w:t>
      </w:r>
      <w:proofErr w:type="spellEnd"/>
      <w:r w:rsidRPr="00F813A6">
        <w:rPr>
          <w:rFonts w:ascii="Times New Roman" w:eastAsia="Times New Roman" w:hAnsi="Times New Roman" w:cs="Times New Roman"/>
          <w:sz w:val="24"/>
          <w:szCs w:val="20"/>
          <w:lang w:eastAsia="pl-PL"/>
        </w:rPr>
        <w: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wykładnik stężenia jonów wodorowych</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val="en-US" w:eastAsia="pl-PL"/>
        </w:rPr>
        <w:t>SMA</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mastyks</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grysowy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Stone Mastic Asphalt)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WMS</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wysoki moduł sztywności</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%(m/m)</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ułamek masowy wyrażony w procentach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lastRenderedPageBreak/>
        <w:t>1.3</w:t>
      </w:r>
      <w:r w:rsidR="00F813A6" w:rsidRPr="00F813A6">
        <w:rPr>
          <w:rFonts w:ascii="Times New Roman" w:eastAsia="Times New Roman" w:hAnsi="Times New Roman" w:cs="Times New Roman"/>
          <w:b/>
          <w:sz w:val="24"/>
          <w:szCs w:val="20"/>
          <w:lang w:eastAsia="pl-PL"/>
        </w:rPr>
        <w:t xml:space="preserve">.21. </w:t>
      </w:r>
      <w:r w:rsidR="00F813A6" w:rsidRPr="00F813A6">
        <w:rPr>
          <w:rFonts w:ascii="Times New Roman" w:eastAsia="Times New Roman" w:hAnsi="Times New Roman" w:cs="Times New Roman"/>
          <w:sz w:val="24"/>
          <w:szCs w:val="20"/>
          <w:lang w:eastAsia="pl-PL"/>
        </w:rPr>
        <w:t>Pozostałe określenia podstawowe są zgodne z obowiązującymi, odpowiednimi polskimi normami i z definicjami podanymi w OST D-M-00.00.00 „Wymagania ogólne”[1] pkt 1.4.</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1.4</w:t>
      </w:r>
      <w:r w:rsidR="00F813A6" w:rsidRPr="00F813A6">
        <w:rPr>
          <w:rFonts w:ascii="Times New Roman" w:eastAsia="Times New Roman" w:hAnsi="Times New Roman" w:cs="Times New Roman"/>
          <w:b/>
          <w:sz w:val="24"/>
          <w:szCs w:val="20"/>
          <w:lang w:eastAsia="pl-PL"/>
        </w:rPr>
        <w:t>. Ogólne wymagania dotyczące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robót podano w OST D-M-00.00.00 „Wymagania ogólne” [1] pkt 1.5.</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9" w:name="_Toc344981394"/>
      <w:r w:rsidRPr="00F813A6">
        <w:rPr>
          <w:rFonts w:ascii="Times New Roman" w:eastAsia="Times New Roman" w:hAnsi="Times New Roman" w:cs="Times New Roman"/>
          <w:b/>
          <w:caps/>
          <w:kern w:val="28"/>
          <w:sz w:val="24"/>
          <w:szCs w:val="20"/>
          <w:lang w:eastAsia="pl-PL"/>
        </w:rPr>
        <w:t>2. Materiały</w:t>
      </w:r>
      <w:bookmarkEnd w:id="9"/>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0" w:name="_Toc344981395"/>
      <w:r w:rsidRPr="00F813A6">
        <w:rPr>
          <w:rFonts w:ascii="Times New Roman" w:eastAsia="Times New Roman" w:hAnsi="Times New Roman" w:cs="Times New Roman"/>
          <w:b/>
          <w:sz w:val="24"/>
          <w:szCs w:val="20"/>
          <w:lang w:eastAsia="pl-PL"/>
        </w:rPr>
        <w:t>2.1. Ogólne wymagania dotyczące materiałów</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2.2. Materiały do wykonania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2.2.1. </w:t>
      </w:r>
      <w:r w:rsidRPr="00F813A6">
        <w:rPr>
          <w:rFonts w:ascii="Times New Roman" w:eastAsia="Times New Roman" w:hAnsi="Times New Roman" w:cs="Times New Roman"/>
          <w:sz w:val="24"/>
          <w:szCs w:val="20"/>
          <w:lang w:eastAsia="pl-PL"/>
        </w:rPr>
        <w:t xml:space="preserve">Zgodność materiałów z dokumentacją projektową </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Materiały do wykonania robót powinny być zgodne z ustaleniami dokumentacji projektowej lub ST.</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2.2.2. </w:t>
      </w:r>
      <w:r w:rsidRPr="00F813A6">
        <w:rPr>
          <w:rFonts w:ascii="Times New Roman" w:eastAsia="Times New Roman" w:hAnsi="Times New Roman" w:cs="Times New Roman"/>
          <w:sz w:val="24"/>
          <w:szCs w:val="20"/>
          <w:lang w:eastAsia="pl-PL"/>
        </w:rPr>
        <w:t xml:space="preserve">Rodzaje materiałów do wykonania połączenia </w:t>
      </w:r>
      <w:proofErr w:type="spellStart"/>
      <w:r w:rsidRPr="00F813A6">
        <w:rPr>
          <w:rFonts w:ascii="Times New Roman" w:eastAsia="Times New Roman" w:hAnsi="Times New Roman" w:cs="Times New Roman"/>
          <w:sz w:val="24"/>
          <w:szCs w:val="20"/>
          <w:lang w:eastAsia="pl-PL"/>
        </w:rPr>
        <w:t>międzywarstwowego</w:t>
      </w:r>
      <w:proofErr w:type="spellEnd"/>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Do wykonania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mogą być stosowane następujące materiały:</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kationowe emulsje asfaltowe niemodyfikowane,</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kationowe emulsje asfaltowe modyfikowane polimerami,</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kruszywo (grysy) do posypania emulsji.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Należy stosować emulsje wg aktualnego wydania Załącznika krajowego NA do PN-EN 13808 [21].</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Spośród rodzajów emulsji wymienionych w Załączniku krajowym NA [22] do normy PN-EN 13808 [21], należy stosować emulsje oznaczone kodem ZM. </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2.2.3. </w:t>
      </w:r>
      <w:r w:rsidRPr="00F813A6">
        <w:rPr>
          <w:rFonts w:ascii="Times New Roman" w:eastAsia="Times New Roman" w:hAnsi="Times New Roman" w:cs="Times New Roman"/>
          <w:sz w:val="24"/>
          <w:szCs w:val="20"/>
          <w:lang w:eastAsia="pl-PL"/>
        </w:rPr>
        <w:t>Kationowe</w:t>
      </w:r>
      <w:r w:rsidRPr="00F813A6">
        <w:rPr>
          <w:rFonts w:ascii="Times New Roman" w:eastAsia="Times New Roman" w:hAnsi="Times New Roman" w:cs="Times New Roman"/>
          <w:b/>
          <w:sz w:val="24"/>
          <w:szCs w:val="20"/>
          <w:lang w:eastAsia="pl-PL"/>
        </w:rPr>
        <w:t xml:space="preserve"> </w:t>
      </w:r>
      <w:r w:rsidRPr="00F813A6">
        <w:rPr>
          <w:rFonts w:ascii="Times New Roman" w:eastAsia="Times New Roman" w:hAnsi="Times New Roman" w:cs="Times New Roman"/>
          <w:sz w:val="24"/>
          <w:szCs w:val="20"/>
          <w:lang w:eastAsia="pl-PL"/>
        </w:rPr>
        <w:t>emulsje asfaltowe</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sz w:val="24"/>
          <w:szCs w:val="20"/>
          <w:lang w:eastAsia="pl-PL"/>
        </w:rPr>
        <w:t xml:space="preserve">2.2.3.1. Rodzaje i właściwości kationowych emulsji asfaltowych </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emulsjach kationowych cząstki w emulsji jonowej mają dodatnią polarność wg PN-EN 1430 [8].</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ab/>
      </w:r>
      <w:r w:rsidRPr="00F813A6">
        <w:rPr>
          <w:rFonts w:ascii="Times New Roman" w:eastAsia="Times New Roman" w:hAnsi="Times New Roman" w:cs="Times New Roman"/>
          <w:sz w:val="24"/>
          <w:szCs w:val="20"/>
          <w:lang w:eastAsia="pl-PL"/>
        </w:rPr>
        <w:t>Kationowe emulsje asfaltowe powinny odpowiadać wymaganiom Załącznika krajowego NA (normatywnego) [22] do normy PN-EN 13808 [21], w którym umieszczono następujące trzy krajowe emulsje asfaltowe przeznaczone do złączania warstw asfaltowych nawierzchni:</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Pełne nazwy i zastosowanie powyższych emulsji asfaltowych wyspecyfikowano w tablicy 1.</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P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1.</w:t>
      </w:r>
      <w:r w:rsidRPr="00F813A6">
        <w:rPr>
          <w:rFonts w:ascii="Times New Roman" w:eastAsia="Times New Roman" w:hAnsi="Times New Roman" w:cs="Times New Roman"/>
          <w:sz w:val="24"/>
          <w:szCs w:val="20"/>
          <w:lang w:eastAsia="pl-PL"/>
        </w:rPr>
        <w:tab/>
        <w:t>Nazwa i zastosowanie emulsji asfaltowych wg Załącznika krajowego NA [22] do PN-EN 13808 [21]</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07"/>
        <w:gridCol w:w="4394"/>
        <w:gridCol w:w="2331"/>
      </w:tblGrid>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140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Oznaczenie kodowe emulsji</w:t>
            </w:r>
          </w:p>
        </w:tc>
        <w:tc>
          <w:tcPr>
            <w:tcW w:w="439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Pełna nazwa emulsji</w:t>
            </w:r>
          </w:p>
        </w:tc>
        <w:tc>
          <w:tcPr>
            <w:tcW w:w="2331"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Zalecane zastosowanie</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drogowego, o klasie indeksu rozpadu 3, przeznaczona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złączania warstw asfaltowych, wyko-</w:t>
            </w:r>
            <w:proofErr w:type="spellStart"/>
            <w:r w:rsidRPr="00F813A6">
              <w:rPr>
                <w:rFonts w:ascii="Times New Roman" w:eastAsia="Times New Roman" w:hAnsi="Times New Roman" w:cs="Times New Roman"/>
                <w:sz w:val="24"/>
                <w:szCs w:val="20"/>
                <w:lang w:eastAsia="pl-PL"/>
              </w:rPr>
              <w:t>nanych</w:t>
            </w:r>
            <w:proofErr w:type="spellEnd"/>
            <w:r w:rsidRPr="00F813A6">
              <w:rPr>
                <w:rFonts w:ascii="Times New Roman" w:eastAsia="Times New Roman" w:hAnsi="Times New Roman" w:cs="Times New Roman"/>
                <w:sz w:val="24"/>
                <w:szCs w:val="20"/>
                <w:lang w:eastAsia="pl-PL"/>
              </w:rPr>
              <w:t xml:space="preserve"> z asfaltów niemodyfikowanych na drogach obciążonych ruchem od KR1 do KR</w:t>
            </w:r>
            <w:r w:rsidR="00F93291">
              <w:rPr>
                <w:rFonts w:ascii="Times New Roman" w:eastAsia="Times New Roman" w:hAnsi="Times New Roman" w:cs="Times New Roman"/>
                <w:sz w:val="24"/>
                <w:szCs w:val="20"/>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modyfikowanego polimerami, o klasie indeksu rozpadu 3, przeznaczona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złączania wszystkich warstw asfaltowych na drogach obciążonych ruchem od KR1 do KR</w:t>
            </w:r>
            <w:r w:rsidR="00F93291">
              <w:rPr>
                <w:rFonts w:ascii="Times New Roman" w:eastAsia="Times New Roman" w:hAnsi="Times New Roman" w:cs="Times New Roman"/>
                <w:sz w:val="24"/>
                <w:szCs w:val="20"/>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C60B10 ZM/R</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drogowego, o klasie indeksu rozpadu 10, przeznaczona do recyklingu nawierzchni oraz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 xml:space="preserve">Do recyklingu nawierzchni </w:t>
            </w:r>
            <w:r w:rsidR="00F93291">
              <w:rPr>
                <w:rFonts w:ascii="Times New Roman" w:eastAsia="Times New Roman" w:hAnsi="Times New Roman" w:cs="Times New Roman"/>
                <w:sz w:val="24"/>
                <w:szCs w:val="20"/>
                <w:lang w:eastAsia="pl-PL"/>
              </w:rPr>
              <w:t>obciążonych ruchem od KR1 do KR2</w:t>
            </w:r>
            <w:r w:rsidRPr="00F813A6">
              <w:rPr>
                <w:rFonts w:ascii="Times New Roman" w:eastAsia="Times New Roman" w:hAnsi="Times New Roman" w:cs="Times New Roman"/>
                <w:sz w:val="24"/>
                <w:szCs w:val="20"/>
                <w:lang w:eastAsia="pl-PL"/>
              </w:rPr>
              <w:t xml:space="preserve"> oraz do złączania wszystkich rodzajów warstw z wyłączeniem warstw asfaltowych wykonanych z asfaltów modyfikowanych, wbudowywanych na drogach </w:t>
            </w:r>
            <w:r w:rsidR="00F93291">
              <w:rPr>
                <w:rFonts w:ascii="Times New Roman" w:eastAsia="Times New Roman" w:hAnsi="Times New Roman" w:cs="Times New Roman"/>
                <w:sz w:val="24"/>
                <w:szCs w:val="20"/>
                <w:lang w:eastAsia="pl-PL"/>
              </w:rPr>
              <w:t>obciążonych ruchem od KR1 do KR2</w:t>
            </w:r>
            <w:r w:rsidRPr="00F813A6">
              <w:rPr>
                <w:rFonts w:ascii="Times New Roman" w:eastAsia="Times New Roman" w:hAnsi="Times New Roman" w:cs="Times New Roman"/>
                <w:sz w:val="24"/>
                <w:szCs w:val="20"/>
                <w:lang w:eastAsia="pl-PL"/>
              </w:rPr>
              <w:t xml:space="preserve"> </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Kationowe emulsje asfaltowe, przeznaczone do wykonania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powinny spełniać wymagania określone w tablicy 2.</w:t>
      </w: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lastRenderedPageBreak/>
        <w:t xml:space="preserve">Tablica 2. Wymagania dotyczące krajowych emulsji asfaltowych do wykonania połączeń </w:t>
      </w:r>
      <w:proofErr w:type="spellStart"/>
      <w:r w:rsidRPr="00F813A6">
        <w:rPr>
          <w:rFonts w:ascii="Times New Roman" w:eastAsia="Times New Roman" w:hAnsi="Times New Roman" w:cs="Times New Roman"/>
          <w:sz w:val="24"/>
          <w:szCs w:val="24"/>
          <w:lang w:eastAsia="pl-PL"/>
        </w:rPr>
        <w:t>międzywarstwowych</w:t>
      </w:r>
      <w:proofErr w:type="spellEnd"/>
      <w:r w:rsidRPr="00F813A6">
        <w:rPr>
          <w:rFonts w:ascii="Times New Roman" w:eastAsia="Times New Roman" w:hAnsi="Times New Roman" w:cs="Times New Roman"/>
          <w:sz w:val="24"/>
          <w:szCs w:val="24"/>
          <w:lang w:eastAsia="pl-PL"/>
        </w:rPr>
        <w:t xml:space="preserve"> wg Załącznika krajowego NA [22] do PN-EN 13808 [21]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3"/>
        <w:gridCol w:w="1418"/>
        <w:gridCol w:w="1417"/>
        <w:gridCol w:w="993"/>
        <w:gridCol w:w="1275"/>
        <w:gridCol w:w="142"/>
        <w:gridCol w:w="1276"/>
        <w:gridCol w:w="142"/>
        <w:gridCol w:w="1559"/>
      </w:tblGrid>
      <w:tr w:rsidR="00F813A6" w:rsidRPr="00F813A6" w:rsidTr="00A61E13">
        <w:tc>
          <w:tcPr>
            <w:tcW w:w="675" w:type="dxa"/>
            <w:gridSpan w:val="2"/>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Lp.</w:t>
            </w:r>
          </w:p>
        </w:tc>
        <w:tc>
          <w:tcPr>
            <w:tcW w:w="1418"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vertAlign w:val="superscript"/>
                <w:lang w:eastAsia="pl-PL"/>
              </w:rPr>
            </w:pPr>
            <w:r w:rsidRPr="00F813A6">
              <w:rPr>
                <w:rFonts w:ascii="Times New Roman" w:eastAsia="Times New Roman" w:hAnsi="Times New Roman" w:cs="Times New Roman"/>
                <w:lang w:eastAsia="pl-PL"/>
              </w:rPr>
              <w:t>Właściwość</w:t>
            </w:r>
          </w:p>
        </w:tc>
        <w:tc>
          <w:tcPr>
            <w:tcW w:w="1417"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Metoda badania</w:t>
            </w:r>
          </w:p>
        </w:tc>
        <w:tc>
          <w:tcPr>
            <w:tcW w:w="993"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Jednos</w:t>
            </w:r>
            <w:proofErr w:type="spellEnd"/>
            <w:r w:rsidRPr="00F813A6">
              <w:rPr>
                <w:rFonts w:ascii="Times New Roman" w:eastAsia="Times New Roman" w:hAnsi="Times New Roman" w:cs="Times New Roman"/>
                <w:lang w:eastAsia="pl-PL"/>
              </w:rPr>
              <w:t>-tka</w:t>
            </w:r>
          </w:p>
        </w:tc>
        <w:tc>
          <w:tcPr>
            <w:tcW w:w="4394" w:type="dxa"/>
            <w:gridSpan w:val="5"/>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Wymagania dotyczące emulsji (klasa)</w:t>
            </w:r>
            <w:r w:rsidRPr="00F813A6">
              <w:rPr>
                <w:rFonts w:ascii="Times New Roman" w:eastAsia="Times New Roman" w:hAnsi="Times New Roman" w:cs="Times New Roman"/>
                <w:vertAlign w:val="superscript"/>
                <w:lang w:eastAsia="pl-PL"/>
              </w:rPr>
              <w:t xml:space="preserve"> b</w:t>
            </w:r>
          </w:p>
        </w:tc>
      </w:tr>
      <w:tr w:rsidR="00F813A6" w:rsidRPr="00F813A6" w:rsidTr="00A61E13">
        <w:tc>
          <w:tcPr>
            <w:tcW w:w="675" w:type="dxa"/>
            <w:gridSpan w:val="2"/>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8"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7"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993"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7" w:type="dxa"/>
            <w:gridSpan w:val="2"/>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C60B3 ZM</w:t>
            </w:r>
          </w:p>
        </w:tc>
        <w:tc>
          <w:tcPr>
            <w:tcW w:w="1418" w:type="dxa"/>
            <w:gridSpan w:val="2"/>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C60BP3 ZM</w:t>
            </w:r>
          </w:p>
        </w:tc>
        <w:tc>
          <w:tcPr>
            <w:tcW w:w="1559"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C60B10 ZM/R</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Zawartość lepiszcza</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1428[6]</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2.</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Indeks rozpadu</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13075-1[16]</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g/100 g</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70-155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70-155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3.</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Pozostałość na sicie</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1429[7]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Czas wypływu Ø 2 mm przy 40°C</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12846-1[12]</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S</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w:t>
            </w:r>
          </w:p>
        </w:tc>
        <w:tc>
          <w:tcPr>
            <w:tcW w:w="1418"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Przyczep-</w:t>
            </w:r>
            <w:proofErr w:type="spellStart"/>
            <w:r w:rsidRPr="00F813A6">
              <w:rPr>
                <w:rFonts w:ascii="Times New Roman" w:eastAsia="Times New Roman" w:hAnsi="Times New Roman" w:cs="Times New Roman"/>
                <w:lang w:eastAsia="pl-PL"/>
              </w:rPr>
              <w:t>ność</w:t>
            </w:r>
            <w:proofErr w:type="spellEnd"/>
            <w:r w:rsidRPr="00F813A6">
              <w:rPr>
                <w:rFonts w:ascii="Times New Roman" w:eastAsia="Times New Roman" w:hAnsi="Times New Roman" w:cs="Times New Roman"/>
                <w:lang w:eastAsia="pl-PL"/>
              </w:rPr>
              <w:t xml:space="preserve"> do kruszywa referencyjnego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13614[19]</w:t>
            </w: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(badanie na kruszywie bazaltowym)</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xml:space="preserve">% </w:t>
            </w:r>
            <w:r w:rsidRPr="00F813A6">
              <w:rPr>
                <w:rFonts w:ascii="Times New Roman" w:eastAsia="Times New Roman" w:hAnsi="Times New Roman" w:cs="Times New Roman"/>
                <w:lang w:eastAsia="pl-PL"/>
              </w:rPr>
              <w:br/>
              <w:t>po-wierzch-ni</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≥75 (2)</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6.</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Pozostałość na sicie po 7 dniach magazynowania, sito 0,5 mm</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1429[7]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r>
      <w:tr w:rsidR="00F813A6" w:rsidRPr="00F813A6" w:rsidTr="00A61E13">
        <w:tc>
          <w:tcPr>
            <w:tcW w:w="2093" w:type="dxa"/>
            <w:gridSpan w:val="3"/>
            <w:vAlign w:val="center"/>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Asfalt odzyskany i stabilizowany</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pl-PL"/>
              </w:rPr>
            </w:pPr>
            <w:r w:rsidRPr="00F813A6">
              <w:rPr>
                <w:rFonts w:ascii="Times New Roman" w:eastAsia="Times New Roman" w:hAnsi="Times New Roman" w:cs="Times New Roman"/>
                <w:lang w:val="en-US" w:eastAsia="pl-PL"/>
              </w:rPr>
              <w:t xml:space="preserve">PN-EN 13074-1[14] </w:t>
            </w:r>
            <w:proofErr w:type="spellStart"/>
            <w:r w:rsidRPr="00F813A6">
              <w:rPr>
                <w:rFonts w:ascii="Times New Roman" w:eastAsia="Times New Roman" w:hAnsi="Times New Roman" w:cs="Times New Roman"/>
                <w:lang w:val="en-US" w:eastAsia="pl-PL"/>
              </w:rPr>
              <w:t>i</w:t>
            </w:r>
            <w:proofErr w:type="spellEnd"/>
            <w:r w:rsidRPr="00F813A6">
              <w:rPr>
                <w:rFonts w:ascii="Times New Roman" w:eastAsia="Times New Roman" w:hAnsi="Times New Roman" w:cs="Times New Roman"/>
                <w:lang w:val="en-US" w:eastAsia="pl-PL"/>
              </w:rPr>
              <w:t xml:space="preserve"> PN-EN 13074-2[15]</w:t>
            </w:r>
          </w:p>
        </w:tc>
        <w:tc>
          <w:tcPr>
            <w:tcW w:w="5387" w:type="dxa"/>
            <w:gridSpan w:val="6"/>
            <w:vAlign w:val="center"/>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pl-PL"/>
              </w:rPr>
            </w:pPr>
            <w:r w:rsidRPr="00F813A6">
              <w:rPr>
                <w:rFonts w:ascii="Times New Roman" w:eastAsia="Times New Roman" w:hAnsi="Times New Roman" w:cs="Times New Roman"/>
                <w:lang w:val="en-US" w:eastAsia="pl-PL"/>
              </w:rPr>
              <w:t>-</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vertAlign w:val="subscript"/>
                <w:lang w:eastAsia="pl-PL"/>
              </w:rPr>
            </w:pPr>
            <w:r w:rsidRPr="00F813A6">
              <w:rPr>
                <w:rFonts w:ascii="Times New Roman" w:eastAsia="Times New Roman" w:hAnsi="Times New Roman" w:cs="Times New Roman"/>
                <w:lang w:eastAsia="pl-PL"/>
              </w:rPr>
              <w:t>Penetracja w 25°C asfaltu odzyskanego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1426[4]</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0,1 mm</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8.</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Temperatura mięknienia asfaltu odzyskanego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1427[5]</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≥43 (6)</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≥46 (5)</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≥43 (6)</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9.</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Energia kohezji</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13589 [18]i PN-EN 13703[20]</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J/cm</w:t>
            </w:r>
            <w:r w:rsidRPr="00F813A6">
              <w:rPr>
                <w:rFonts w:ascii="Times New Roman" w:eastAsia="Times New Roman" w:hAnsi="Times New Roman" w:cs="Times New Roman"/>
                <w:vertAlign w:val="superscript"/>
                <w:lang w:eastAsia="pl-PL"/>
              </w:rPr>
              <w:t>2</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Wartość deklarowana</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Nawrót sprężysty w 25°C</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13398[17]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50 (5)</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F813A6">
        <w:rPr>
          <w:rFonts w:ascii="Times New Roman" w:eastAsia="Times New Roman" w:hAnsi="Times New Roman" w:cs="Times New Roman"/>
          <w:sz w:val="24"/>
          <w:szCs w:val="24"/>
          <w:vertAlign w:val="superscript"/>
          <w:lang w:val="en-US" w:eastAsia="pl-PL"/>
        </w:rPr>
        <w:t>a</w:t>
      </w:r>
      <w:r w:rsidRPr="00F813A6">
        <w:rPr>
          <w:rFonts w:ascii="Times New Roman" w:eastAsia="Times New Roman" w:hAnsi="Times New Roman" w:cs="Times New Roman"/>
          <w:sz w:val="24"/>
          <w:szCs w:val="24"/>
          <w:lang w:val="en-US" w:eastAsia="pl-PL"/>
        </w:rPr>
        <w:t xml:space="preserve"> NR – No Requirements (</w:t>
      </w:r>
      <w:proofErr w:type="spellStart"/>
      <w:r w:rsidRPr="00F813A6">
        <w:rPr>
          <w:rFonts w:ascii="Times New Roman" w:eastAsia="Times New Roman" w:hAnsi="Times New Roman" w:cs="Times New Roman"/>
          <w:sz w:val="24"/>
          <w:szCs w:val="24"/>
          <w:lang w:val="en-US" w:eastAsia="pl-PL"/>
        </w:rPr>
        <w:t>brak</w:t>
      </w:r>
      <w:proofErr w:type="spellEnd"/>
      <w:r w:rsidRPr="00F813A6">
        <w:rPr>
          <w:rFonts w:ascii="Times New Roman" w:eastAsia="Times New Roman" w:hAnsi="Times New Roman" w:cs="Times New Roman"/>
          <w:sz w:val="24"/>
          <w:szCs w:val="24"/>
          <w:lang w:val="en-US" w:eastAsia="pl-PL"/>
        </w:rPr>
        <w:t xml:space="preserve"> </w:t>
      </w:r>
      <w:proofErr w:type="spellStart"/>
      <w:r w:rsidRPr="00F813A6">
        <w:rPr>
          <w:rFonts w:ascii="Times New Roman" w:eastAsia="Times New Roman" w:hAnsi="Times New Roman" w:cs="Times New Roman"/>
          <w:sz w:val="24"/>
          <w:szCs w:val="24"/>
          <w:lang w:val="en-US" w:eastAsia="pl-PL"/>
        </w:rPr>
        <w:t>wymagań</w:t>
      </w:r>
      <w:proofErr w:type="spellEnd"/>
      <w:r w:rsidRPr="00F813A6">
        <w:rPr>
          <w:rFonts w:ascii="Times New Roman" w:eastAsia="Times New Roman" w:hAnsi="Times New Roman" w:cs="Times New Roman"/>
          <w:sz w:val="24"/>
          <w:szCs w:val="24"/>
          <w:lang w:val="en-US" w:eastAsia="pl-PL"/>
        </w:rPr>
        <w:t>)</w:t>
      </w:r>
    </w:p>
    <w:p w:rsidR="00F813A6" w:rsidRPr="00F813A6" w:rsidRDefault="00F813A6" w:rsidP="00F813A6">
      <w:pPr>
        <w:overflowPunct w:val="0"/>
        <w:autoSpaceDE w:val="0"/>
        <w:autoSpaceDN w:val="0"/>
        <w:adjustRightInd w:val="0"/>
        <w:spacing w:after="120" w:line="240" w:lineRule="auto"/>
        <w:ind w:left="238" w:hanging="238"/>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vertAlign w:val="superscript"/>
          <w:lang w:eastAsia="pl-PL"/>
        </w:rPr>
        <w:t>b</w:t>
      </w:r>
      <w:r w:rsidRPr="00F813A6">
        <w:rPr>
          <w:rFonts w:ascii="Times New Roman" w:eastAsia="Times New Roman" w:hAnsi="Times New Roman" w:cs="Times New Roman"/>
          <w:sz w:val="24"/>
          <w:szCs w:val="24"/>
          <w:lang w:eastAsia="pl-PL"/>
        </w:rPr>
        <w:t xml:space="preserve"> Klasa wymagania podana jest w nawiasie obok wymagania liczbowego</w:t>
      </w:r>
    </w:p>
    <w:p w:rsidR="00F813A6" w:rsidRPr="00F813A6" w:rsidRDefault="00F813A6" w:rsidP="00F813A6">
      <w:pPr>
        <w:keepNext/>
        <w:overflowPunct w:val="0"/>
        <w:autoSpaceDE w:val="0"/>
        <w:autoSpaceDN w:val="0"/>
        <w:adjustRightInd w:val="0"/>
        <w:spacing w:after="120" w:line="240" w:lineRule="auto"/>
        <w:ind w:left="238" w:hanging="238"/>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2.2.3.2. Składowanie emulsji 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Emulsję można magazynować w opakowaniach transportowych lub stacjonarnych zbiornikach pionowych z nalewaniem od dna.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Przy przechowywaniu emulsji asfaltowej należy przestrzegać zasad ustalonych przez producenta w celu zachowania ich jakości.</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lastRenderedPageBreak/>
        <w:t>2.2.4.</w:t>
      </w:r>
      <w:r w:rsidRPr="00F813A6">
        <w:rPr>
          <w:rFonts w:ascii="Times New Roman" w:eastAsia="Times New Roman" w:hAnsi="Times New Roman" w:cs="Times New Roman"/>
          <w:sz w:val="24"/>
          <w:szCs w:val="20"/>
          <w:lang w:eastAsia="pl-PL"/>
        </w:rPr>
        <w:t xml:space="preserve"> Grysy do posypania emulsji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Do posypania emulsji asfaltowej, którą spryskano podbudowę z gruntu lub kruszywa związanego spoiwem hydraulicznym (patrz tab. 5 i 6) należy stosować kruszywo (grysy) 2/5 mm w celu uzyskania membrany poprawiającej 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oraz zmniejszające ryzyko spękań odbitych. Kruszywo powinno spełniać wymagania dla kruszyw warstwy ścieralnej na drodze.</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3. Sprzęt</w:t>
      </w:r>
      <w:bookmarkEnd w:id="10"/>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1" w:name="_Toc344981396"/>
      <w:r w:rsidRPr="00F813A6">
        <w:rPr>
          <w:rFonts w:ascii="Times New Roman" w:eastAsia="Times New Roman" w:hAnsi="Times New Roman" w:cs="Times New Roman"/>
          <w:b/>
          <w:sz w:val="24"/>
          <w:szCs w:val="20"/>
          <w:lang w:eastAsia="pl-PL"/>
        </w:rPr>
        <w:t>3.1. Ogólne wymagania dotyczące sprzętu</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sprzętu podano w OST  D-M-00.00.00 „Wymagania ogólne” [1] pkt 3.</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3.2. Sprzęt stosowany do wykonania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  Przy wykonywaniu robót Wykonawca w zależności od potrzeb, powinien wykazać się możliwością korzystania ze sprzętu dostosowanego do przyjętej metody robót, jak:</w:t>
      </w:r>
    </w:p>
    <w:p w:rsidR="00F813A6" w:rsidRPr="00F813A6" w:rsidRDefault="00F813A6" w:rsidP="00F813A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sprzęt do oczyszczenia warstw nawierzchni</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szczotki mechaniczne,</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sprężarki,</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zbiorniki z wodą,</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szczotki ręczne,</w:t>
      </w:r>
    </w:p>
    <w:p w:rsidR="00F813A6" w:rsidRPr="00F813A6" w:rsidRDefault="00F813A6" w:rsidP="00F813A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sprzęt do skrapiania emulsją asfaltową warstw nawierzchni</w:t>
      </w:r>
    </w:p>
    <w:p w:rsidR="00F813A6" w:rsidRPr="00F813A6" w:rsidRDefault="00F813A6" w:rsidP="00F813A6">
      <w:pPr>
        <w:overflowPunct w:val="0"/>
        <w:autoSpaceDE w:val="0"/>
        <w:autoSpaceDN w:val="0"/>
        <w:adjustRightInd w:val="0"/>
        <w:spacing w:after="0" w:line="240" w:lineRule="auto"/>
        <w:ind w:left="360" w:firstLine="34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Należy używać skrapiarki wyposażonej w urządzenia pomiarowo-kontrolne pozwalające na sprawdzanie i regulowanie następujących parametrów:</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temperatury rozkładanego lepiszcza,</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ciśnienia lepiszcza w kolektorze,</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obrotów pompy dozującej emulsję,</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prędkości poruszania się skrapiarki,</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wysokości i długości kolektora,</w:t>
      </w:r>
    </w:p>
    <w:p w:rsidR="00F813A6" w:rsidRPr="00F813A6" w:rsidRDefault="00F813A6" w:rsidP="00F813A6">
      <w:pPr>
        <w:numPr>
          <w:ilvl w:val="1"/>
          <w:numId w:val="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ilości dozowanej emulsji (dozator), przy czym skrapiarka powinna zapewnić  rozkładanie emulsji z tolerancją ± 10% od ilości założonej.</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Zbiornik na lepiszcze skrapiarki powinien być izolowany termicznie tak, aby było możliwe zachowanie stałej temperatury lepiszcza.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Wykonawca powinien posiadać aktualne świadectwo cechowania skrapiarki (kopię protokołu kalibracji skrapiarki – równomierności skrapiania oraz wydatku emulsji przy ustalonej prędkości przejazdu.) Skrapiarka, dla której nie wykonano kalibracji nie może zostać dopuszczona do wykonania skropienia.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Sprzęt powinien odpowiadać wymaganiom określonym w dokumentacji projektowej, ST, instrukcjach producentów lub propozycji Wykonawcy i powinien być zaakceptowany przez Inżyniera.</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4. Transport</w:t>
      </w:r>
      <w:bookmarkEnd w:id="11"/>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2" w:name="_Toc344981397"/>
      <w:r w:rsidRPr="00F813A6">
        <w:rPr>
          <w:rFonts w:ascii="Times New Roman" w:eastAsia="Times New Roman" w:hAnsi="Times New Roman" w:cs="Times New Roman"/>
          <w:b/>
          <w:sz w:val="24"/>
          <w:szCs w:val="20"/>
          <w:lang w:eastAsia="pl-PL"/>
        </w:rPr>
        <w:t>4.1. Ogólne wymagania dotyczące transportu</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transportu podano w OST D-M-00.00.00 „Wymagania ogólne” [1] pkt 4.</w:t>
      </w:r>
      <w:r w:rsidRPr="00F813A6">
        <w:rPr>
          <w:rFonts w:ascii="Times New Roman" w:eastAsia="Times New Roman" w:hAnsi="Times New Roman" w:cs="Times New Roman"/>
          <w:sz w:val="24"/>
          <w:szCs w:val="20"/>
          <w:lang w:eastAsia="pl-PL"/>
        </w:rPr>
        <w:tab/>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 xml:space="preserve">4.2. Transport materiałów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Materiały sypkie (kruszywa) można przewozić dowolnymi środkami transportu, w warunkach zabezpieczających je przed zanieczyszczeniem, zmieszaniem z innymi materiałami i nadmiernym zawilgoceniem.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ab/>
        <w:t>Emulsja asfaltowa może być transportowana w cysternach, autocysternach, skrapiarkach, beczkach i innych opakowaniach pod warunkiem, że nie będą korodowały pod wpływem emulsji i nie będą powodowały jej rozpadu. Zbiorniki przeznaczone do transportu emulsji powinny być czyste i nie powinny zawierać resztek innych lepiszczy.</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5. Wykonanie robót</w:t>
      </w:r>
      <w:bookmarkEnd w:id="12"/>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3" w:name="_Toc344981398"/>
      <w:r w:rsidRPr="00F813A6">
        <w:rPr>
          <w:rFonts w:ascii="Times New Roman" w:eastAsia="Times New Roman" w:hAnsi="Times New Roman" w:cs="Times New Roman"/>
          <w:b/>
          <w:sz w:val="24"/>
          <w:szCs w:val="20"/>
          <w:lang w:eastAsia="pl-PL"/>
        </w:rPr>
        <w:t>5.1. Ogólne zasady wykonania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wykonania robót podano w OST D-M-00.00.00 „Wymagania ogólne” [1] pkt 5.</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5.2. Zasady wykonywania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Sposób wykonania robót powinien być zgodny z dokumentacją projektową i ST. W przypadku braku wystarczających danych można korzystać z ustaleń podanych w niniejszej specyfikacji oraz z informacji podanych w załączniku.</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Podstawowe czynności przy wykonywaniu robót obejmują:</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roboty przygotowawcze, </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oczyszczenie warstwy przed skropieniem,</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odcinek próbny,</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warstw nawierzchni,</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5.3. Roboty przygotowawcze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przystąpieniem do robót należy, na podstawie dokumentacji projektowej,  ST lub wskazań Inżyniera:</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ustalić lokalizację terenu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przeprowadzić szczegółowe  wytyczenie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usunąć przeszkody utrudniające wykonanie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wprowadzić oznakowanie drogi na okres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zgromadzić materiały i sprzęt potrzebne do rozpoczęcia robót.</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5.4. Oczyszczenie warstwy przed skropieniem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5.4.1. </w:t>
      </w:r>
      <w:r w:rsidRPr="00F813A6">
        <w:rPr>
          <w:rFonts w:ascii="Times New Roman" w:eastAsia="Times New Roman" w:hAnsi="Times New Roman" w:cs="Times New Roman"/>
          <w:sz w:val="24"/>
          <w:szCs w:val="20"/>
          <w:lang w:eastAsia="pl-PL"/>
        </w:rPr>
        <w:t>Przygotowanie podłoża z mieszanki mineralno-asfaltowej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ab/>
      </w:r>
      <w:r w:rsidRPr="00F813A6">
        <w:rPr>
          <w:rFonts w:ascii="Times New Roman" w:eastAsia="Times New Roman" w:hAnsi="Times New Roman" w:cs="Times New Roman"/>
          <w:sz w:val="24"/>
          <w:szCs w:val="20"/>
          <w:lang w:eastAsia="pl-PL"/>
        </w:rPr>
        <w:t>Oczyszczenie warstwy nawierzchni przed skropieniem polega na usunięciu luźnego materiału, brudu, błota, kurzu, plam oleju itp. przy użyciu szczotek mechanicznych, a w razie potrzeby wody pod ciśnieniem i ew. absorbentów. W miejscach trudno dostępnych należy używać szczotek ręcznych. Na terenach niezabudowanych, bezpośrednio przed skropieniem warstwę nawierzchni można oczyścić przy użyciu sprężonego powietrza.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powierzchnie wodą pod ciśnieniem</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5.4.2. </w:t>
      </w:r>
      <w:r w:rsidRPr="00F813A6">
        <w:rPr>
          <w:rFonts w:ascii="Times New Roman" w:eastAsia="Times New Roman" w:hAnsi="Times New Roman" w:cs="Times New Roman"/>
          <w:sz w:val="24"/>
          <w:szCs w:val="20"/>
          <w:lang w:eastAsia="pl-PL"/>
        </w:rPr>
        <w:t>Przygotowanie podłoża z mieszanki mineralnej niezwiązanej i związanej hydraulicznie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Powierzchnia podłoża musi być oczyszczona z wszelkiego obcego materiału innego niż mieszanka mineralna, z której została wykonana warstwa.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podbudowy bardzo suchej, bezpośrednio przed wykonanie skropienia emulsją asfaltową podłoże należy zwilżyć wodą, tak aby powierzchnię podłoża doprowadzić do stanu matowo-wilgotnego, bez zastoisk wodnych i bez zjawiska nasączania warstwy wodą.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W przypadku skrapiania warstwy niezwiązanej nasiąkniętej wodą po opadach atmosferycznych należy opóźnić skropienie do momentu częściowego przesuszenia powierzchniowego warstwy (do stanu matowo-wilgotnego).</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5.4.3.</w:t>
      </w:r>
      <w:r w:rsidRPr="00F813A6">
        <w:rPr>
          <w:rFonts w:ascii="Times New Roman" w:eastAsia="Times New Roman" w:hAnsi="Times New Roman" w:cs="Times New Roman"/>
          <w:sz w:val="24"/>
          <w:szCs w:val="20"/>
          <w:lang w:eastAsia="pl-PL"/>
        </w:rPr>
        <w:t xml:space="preserve"> Przygotowanie podłoża na obiektach inżynierskich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podłoża, które stanowi izolacja przeciwwodna na obiektach mostowych, należy postępować wg wskazań producenta izolacji lub zapisów normach lub aprobatach technicznych.</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5.5. Warunki wykonywania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Temperatura podłoża w czasie skrapiania emulsją asfaltową powinna wynosić co najmniej +5°C. Nie</w:t>
      </w:r>
      <w:r w:rsidRPr="00F813A6">
        <w:rPr>
          <w:rFonts w:ascii="Times New Roman" w:eastAsia="Times New Roman" w:hAnsi="Times New Roman" w:cs="Times New Roman"/>
          <w:color w:val="FF0000"/>
          <w:sz w:val="24"/>
          <w:szCs w:val="20"/>
          <w:lang w:eastAsia="pl-PL"/>
        </w:rPr>
        <w:t xml:space="preserve"> </w:t>
      </w:r>
      <w:r w:rsidRPr="00F813A6">
        <w:rPr>
          <w:rFonts w:ascii="Times New Roman" w:eastAsia="Times New Roman" w:hAnsi="Times New Roman" w:cs="Times New Roman"/>
          <w:sz w:val="24"/>
          <w:szCs w:val="20"/>
          <w:lang w:eastAsia="pl-PL"/>
        </w:rPr>
        <w:t>dopuszcza się wykonywania skrapiania podczas opadów atmosferycznych,  bezpośrednio po nich lub tuż przed spodziewanymi opadami. Czasookres skropienia należy tak zaplanować, aby nie wystąpiły opady atmosferyczne wcześniej niż po całkowitym rozpadzie emulsji.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Temperatury stosowania emulsji asfaltowych powinny mieścić się w przedziałach podanych w tablicy 3.</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3. Temperatury stosowania emulsji asfaltowych</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680"/>
        <w:gridCol w:w="3600"/>
      </w:tblGrid>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468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emulsji</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Temperatury (</w:t>
            </w:r>
            <w:r w:rsidRPr="00F813A6">
              <w:rPr>
                <w:rFonts w:ascii="Times New Roman" w:eastAsia="Times New Roman" w:hAnsi="Times New Roman" w:cs="Times New Roman"/>
                <w:sz w:val="24"/>
                <w:szCs w:val="24"/>
                <w:lang w:eastAsia="pl-PL"/>
              </w:rPr>
              <w:t>°</w:t>
            </w:r>
            <w:r w:rsidRPr="00F813A6">
              <w:rPr>
                <w:rFonts w:ascii="Times New Roman" w:eastAsia="Times New Roman" w:hAnsi="Times New Roman" w:cs="Times New Roman"/>
                <w:sz w:val="24"/>
                <w:szCs w:val="20"/>
                <w:lang w:eastAsia="pl-PL"/>
              </w:rPr>
              <w:t>C)</w:t>
            </w:r>
          </w:p>
        </w:tc>
      </w:tr>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468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 50 do 85</w:t>
            </w:r>
          </w:p>
        </w:tc>
      </w:tr>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468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 modyfikowana polimerem</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 60 do 85</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5.6. Odcinek próbny</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Jeżeli w ST przewidziano potrzebę wykonania odcinka próbnego, to przed rozpoczęciem robót, w terminie uzgodnionym z Inżynierem, Wykonawca powinien wykonać odcinek próbny w celu:</w:t>
      </w:r>
    </w:p>
    <w:p w:rsidR="00F813A6" w:rsidRPr="00F813A6" w:rsidRDefault="00F813A6" w:rsidP="00F813A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stwierdzenia czy właściwy jest sprzęt do skropienia emulsją asfaltową,</w:t>
      </w:r>
    </w:p>
    <w:p w:rsidR="00F813A6" w:rsidRPr="00F813A6" w:rsidRDefault="00F813A6" w:rsidP="00F813A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określenia poprawności dozowania emulsji.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odcinku próbnym Wykonawca powinien użyć takich materiałów oraz sprzętu jakie będą stosowane do wykonania skropienia warstwy.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Powierzchnia odcinka próbnego powinna być uzgodniona z Inżynierem.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Odcinek próbny powinien być zlokalizowany w miejscu wskazanym przez Inżyniera.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Wykonawca może przystąpić do wykonywania skropienia po zaakceptowaniu wyników prób na odcinku próbnym przez Inżyniera.</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5.7. Wykonanie skropienia warstw nawierzchni emulsją asfaltową</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5.7.1.</w:t>
      </w:r>
      <w:r w:rsidRPr="00F813A6">
        <w:rPr>
          <w:rFonts w:ascii="Times New Roman" w:eastAsia="Times New Roman" w:hAnsi="Times New Roman" w:cs="Times New Roman"/>
          <w:sz w:val="24"/>
          <w:szCs w:val="20"/>
          <w:lang w:eastAsia="pl-PL"/>
        </w:rPr>
        <w:t xml:space="preserve"> Zastosowanie emulsji asfaltowej </w:t>
      </w:r>
      <w:r w:rsidRPr="00F813A6">
        <w:rPr>
          <w:rFonts w:ascii="Times New Roman" w:eastAsia="Times New Roman" w:hAnsi="Times New Roman" w:cs="Times New Roman"/>
          <w:sz w:val="24"/>
          <w:szCs w:val="20"/>
          <w:lang w:eastAsia="pl-PL"/>
        </w:rPr>
        <w:tab/>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zastosowanej emulsji powinien być dostosowany do rodzaju łączonych materiałów zgodnie z tablicą 1, z zastrzeżeniami:.</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Kationowe emulsje asfaltowe modyfikowane polimerami stosuje się zwłaszcza pod cienkie warstwy asfaltowe na gorąco oraz do łączenia </w:t>
      </w:r>
      <w:proofErr w:type="spellStart"/>
      <w:r w:rsidRPr="00F813A6">
        <w:rPr>
          <w:rFonts w:ascii="Times New Roman" w:eastAsia="Times New Roman" w:hAnsi="Times New Roman" w:cs="Times New Roman"/>
          <w:sz w:val="24"/>
          <w:szCs w:val="20"/>
          <w:lang w:eastAsia="pl-PL"/>
        </w:rPr>
        <w:t>geosyntetyków</w:t>
      </w:r>
      <w:proofErr w:type="spellEnd"/>
      <w:r w:rsidRPr="00F813A6">
        <w:rPr>
          <w:rFonts w:ascii="Times New Roman" w:eastAsia="Times New Roman" w:hAnsi="Times New Roman" w:cs="Times New Roman"/>
          <w:sz w:val="24"/>
          <w:szCs w:val="20"/>
          <w:lang w:eastAsia="pl-PL"/>
        </w:rPr>
        <w:t xml:space="preserve"> z warstwami asfaltowymi nawierzchni.</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przypadku stosowania emulsji asfaltowej do skropienia podłoża z warstwy niezwiązanej lub warstwy związanej hydraulicznie należy użyć emulsję o indeksie rozpadu od 120 do </w:t>
      </w:r>
      <w:smartTag w:uri="urn:schemas-microsoft-com:office:smarttags" w:element="metricconverter">
        <w:smartTagPr>
          <w:attr w:name="ProductID" w:val="180, a"/>
        </w:smartTagPr>
        <w:r w:rsidRPr="00F813A6">
          <w:rPr>
            <w:rFonts w:ascii="Times New Roman" w:eastAsia="Times New Roman" w:hAnsi="Times New Roman" w:cs="Times New Roman"/>
            <w:sz w:val="24"/>
            <w:szCs w:val="20"/>
            <w:lang w:eastAsia="pl-PL"/>
          </w:rPr>
          <w:t>180, a</w:t>
        </w:r>
      </w:smartTag>
      <w:r w:rsidRPr="00F813A6">
        <w:rPr>
          <w:rFonts w:ascii="Times New Roman" w:eastAsia="Times New Roman" w:hAnsi="Times New Roman" w:cs="Times New Roman"/>
          <w:sz w:val="24"/>
          <w:szCs w:val="20"/>
          <w:lang w:eastAsia="pl-PL"/>
        </w:rPr>
        <w:t xml:space="preserve"> do skropienia podłoża zawierającego spoiwo hydrauliczne – emulsję o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większym niż 4.</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podbudowie z chudego betonu i podbudowie związanej spoiwem hydraulicznym w przypadku tworzenia membrany poprawiającej połączenie oraz przeciwdziałającej spękaniom odbitym (</w:t>
      </w:r>
      <w:proofErr w:type="spellStart"/>
      <w:r w:rsidRPr="00F813A6">
        <w:rPr>
          <w:rFonts w:ascii="Times New Roman" w:eastAsia="Times New Roman" w:hAnsi="Times New Roman" w:cs="Times New Roman"/>
          <w:sz w:val="24"/>
          <w:szCs w:val="20"/>
          <w:lang w:eastAsia="pl-PL"/>
        </w:rPr>
        <w:t>przeciwspękaniowej</w:t>
      </w:r>
      <w:proofErr w:type="spellEnd"/>
      <w:r w:rsidRPr="00F813A6">
        <w:rPr>
          <w:rFonts w:ascii="Times New Roman" w:eastAsia="Times New Roman" w:hAnsi="Times New Roman" w:cs="Times New Roman"/>
          <w:sz w:val="24"/>
          <w:szCs w:val="20"/>
          <w:lang w:eastAsia="pl-PL"/>
        </w:rPr>
        <w:t>) stosuje się powtórne skropienie emulsją z asfaltu modyfikowanego, którą posypuje się kruszywem (grysem) 2/5 mm.</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Skropienia lepiszczem nie należy stosować na izolacji przeciwwodnej obiektów inżynierskich oraz na podłożu pod asfalt lany. W wypadku podłoża z izolacji przeciwwodnej należy postępować według wskazań producenta lub zapisów w normach.</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Jeśli w dokumentacji projektowej  lub ST nie określono rodzaju stosowanej emulsji asfaltowej, to jej rodzaj należy przyjąć według ogólnych ustaleń jak powyżej oraz zaleceń podanych w tablicy 4, po zaakceptowaniu rodzaju emulsji przez Inżyniera.</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Tablica 4. Zalecane emulsje asfaltowe do połączeń </w:t>
      </w:r>
      <w:proofErr w:type="spellStart"/>
      <w:r w:rsidRPr="00F813A6">
        <w:rPr>
          <w:rFonts w:ascii="Times New Roman" w:eastAsia="Times New Roman" w:hAnsi="Times New Roman" w:cs="Times New Roman"/>
          <w:sz w:val="24"/>
          <w:szCs w:val="20"/>
          <w:lang w:eastAsia="pl-PL"/>
        </w:rPr>
        <w:t>międzywarstwowych</w:t>
      </w:r>
      <w:proofErr w:type="spellEnd"/>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120"/>
        <w:gridCol w:w="1920"/>
      </w:tblGrid>
      <w:tr w:rsidR="00F813A6" w:rsidRPr="00F813A6" w:rsidTr="00A61E13">
        <w:tc>
          <w:tcPr>
            <w:tcW w:w="828"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61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Rodzaj połączenia </w:t>
            </w:r>
            <w:proofErr w:type="spellStart"/>
            <w:r w:rsidRPr="00F813A6">
              <w:rPr>
                <w:rFonts w:ascii="Times New Roman" w:eastAsia="Times New Roman" w:hAnsi="Times New Roman" w:cs="Times New Roman"/>
                <w:sz w:val="24"/>
                <w:szCs w:val="20"/>
                <w:lang w:eastAsia="pl-PL"/>
              </w:rPr>
              <w:t>międzywarstwowego</w:t>
            </w:r>
            <w:proofErr w:type="spellEnd"/>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Podbudowa z AC i AC WMS na podbudowie tłuczniowej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 na podbudowie z kruszywa niezwiązanego</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Podbudowa z AC i AC WMS na nawierzchni asfaltowej o chropawej powierzchni</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vertAlign w:val="superscript"/>
                <w:lang w:eastAsia="pl-PL"/>
              </w:rPr>
            </w:pPr>
            <w:r w:rsidRPr="00F813A6">
              <w:rPr>
                <w:rFonts w:ascii="Times New Roman" w:eastAsia="Times New Roman" w:hAnsi="Times New Roman" w:cs="Times New Roman"/>
                <w:sz w:val="24"/>
                <w:szCs w:val="20"/>
                <w:vertAlign w:val="superscript"/>
                <w:lang w:eastAsia="pl-PL"/>
              </w:rPr>
              <w:t>1)</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Podbudowa z AC i AC WMS na podbudowie z chudego betonu i podbudowie z gruntu lub kruszywa związanego spoiwem hydraulicznym (do sklejenia warstw)</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r w:rsidRPr="00F813A6">
              <w:rPr>
                <w:rFonts w:ascii="Times New Roman" w:eastAsia="Times New Roman" w:hAnsi="Times New Roman" w:cs="Times New Roman"/>
                <w:sz w:val="24"/>
                <w:szCs w:val="20"/>
                <w:vertAlign w:val="superscript"/>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Podbudowa z AC i AC WMS na podbudowie z chudego betonu i podbudowie z gruntu lub kruszywa związanego spoiwem hydraulicznym (do stworzenia membrany poprawiającej połączenie i </w:t>
            </w:r>
            <w:proofErr w:type="spellStart"/>
            <w:r w:rsidRPr="00F813A6">
              <w:rPr>
                <w:rFonts w:ascii="Times New Roman" w:eastAsia="Times New Roman" w:hAnsi="Times New Roman" w:cs="Times New Roman"/>
                <w:sz w:val="24"/>
                <w:szCs w:val="20"/>
                <w:lang w:eastAsia="pl-PL"/>
              </w:rPr>
              <w:t>przeciwspękaniowej</w:t>
            </w:r>
            <w:proofErr w:type="spellEnd"/>
            <w:r w:rsidRPr="00F813A6">
              <w:rPr>
                <w:rFonts w:ascii="Times New Roman" w:eastAsia="Times New Roman" w:hAnsi="Times New Roman" w:cs="Times New Roman"/>
                <w:sz w:val="24"/>
                <w:szCs w:val="20"/>
                <w:lang w:eastAsia="pl-PL"/>
              </w:rPr>
              <w:t>)</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r w:rsidRPr="00F813A6">
              <w:rPr>
                <w:rFonts w:ascii="Times New Roman" w:eastAsia="Times New Roman" w:hAnsi="Times New Roman" w:cs="Times New Roman"/>
                <w:sz w:val="24"/>
                <w:szCs w:val="20"/>
                <w:vertAlign w:val="superscript"/>
                <w:lang w:eastAsia="pl-PL"/>
              </w:rPr>
              <w:t>3)</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 z AC i AC WMS na podbudowie asfaltowej</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r w:rsidRPr="00F813A6">
              <w:rPr>
                <w:rFonts w:ascii="Times New Roman" w:eastAsia="Times New Roman" w:hAnsi="Times New Roman" w:cs="Times New Roman"/>
                <w:sz w:val="24"/>
                <w:szCs w:val="20"/>
                <w:vertAlign w:val="superscript"/>
                <w:lang w:eastAsia="pl-PL"/>
              </w:rPr>
              <w:t>4)</w:t>
            </w:r>
          </w:p>
        </w:tc>
      </w:tr>
      <w:tr w:rsidR="00F813A6" w:rsidRPr="00F813A6" w:rsidTr="00A61E13">
        <w:tc>
          <w:tcPr>
            <w:tcW w:w="82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612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 z PA na podbudowie asfaltowej</w:t>
            </w:r>
          </w:p>
        </w:tc>
        <w:tc>
          <w:tcPr>
            <w:tcW w:w="192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r>
      <w:tr w:rsidR="00F813A6" w:rsidRPr="00F813A6" w:rsidTr="00A61E13">
        <w:tc>
          <w:tcPr>
            <w:tcW w:w="82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7</w:t>
            </w:r>
          </w:p>
        </w:tc>
        <w:tc>
          <w:tcPr>
            <w:tcW w:w="612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ścieralna z AC na warstwie wiążącej asfaltowej</w:t>
            </w:r>
          </w:p>
        </w:tc>
        <w:tc>
          <w:tcPr>
            <w:tcW w:w="192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r w:rsidRPr="00F813A6">
              <w:rPr>
                <w:rFonts w:ascii="Times New Roman" w:eastAsia="Times New Roman" w:hAnsi="Times New Roman" w:cs="Times New Roman"/>
                <w:sz w:val="24"/>
                <w:szCs w:val="20"/>
                <w:vertAlign w:val="superscript"/>
                <w:lang w:eastAsia="pl-PL"/>
              </w:rPr>
              <w:t>4)</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ścieralna z SMA, BBTM i PA na warstwie wiążącej asfaltowej</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r>
      <w:tr w:rsidR="00F813A6" w:rsidRPr="00F813A6" w:rsidTr="00A61E13">
        <w:tc>
          <w:tcPr>
            <w:tcW w:w="8868" w:type="dxa"/>
            <w:gridSpan w:val="3"/>
          </w:tcPr>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1)</w:t>
            </w:r>
            <w:r w:rsidRPr="00F813A6">
              <w:rPr>
                <w:rFonts w:ascii="Times New Roman" w:eastAsia="Times New Roman" w:hAnsi="Times New Roman" w:cs="Times New Roman"/>
                <w:sz w:val="24"/>
                <w:szCs w:val="20"/>
                <w:lang w:eastAsia="pl-PL"/>
              </w:rPr>
              <w:t xml:space="preserve"> Rodzaj emulsji należy przyjąć w zależności od stanu nawierzchni, np. przy dużym braku lepiszcza startego przez koła pojazdów i znacznym stopniu porowatości nawierzchni – C60B10 ZM/R, przy dość dużej szczelności nawierzchni – C60B3 ZM, w celu zapewnienia większej wytrzymałości połączeniu </w:t>
            </w:r>
            <w:proofErr w:type="spellStart"/>
            <w:r w:rsidRPr="00F813A6">
              <w:rPr>
                <w:rFonts w:ascii="Times New Roman" w:eastAsia="Times New Roman" w:hAnsi="Times New Roman" w:cs="Times New Roman"/>
                <w:sz w:val="24"/>
                <w:szCs w:val="20"/>
                <w:lang w:eastAsia="pl-PL"/>
              </w:rPr>
              <w:t>międzywarstwowemu</w:t>
            </w:r>
            <w:proofErr w:type="spellEnd"/>
            <w:r w:rsidRPr="00F813A6">
              <w:rPr>
                <w:rFonts w:ascii="Times New Roman" w:eastAsia="Times New Roman" w:hAnsi="Times New Roman" w:cs="Times New Roman"/>
                <w:sz w:val="24"/>
                <w:szCs w:val="20"/>
                <w:lang w:eastAsia="pl-PL"/>
              </w:rPr>
              <w:t xml:space="preserve"> – C60BP3 ZM</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Zalecana emulsja o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&gt; 4</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3)</w:t>
            </w:r>
            <w:r w:rsidRPr="00F813A6">
              <w:rPr>
                <w:rFonts w:ascii="Times New Roman" w:eastAsia="Times New Roman" w:hAnsi="Times New Roman" w:cs="Times New Roman"/>
                <w:sz w:val="24"/>
                <w:szCs w:val="20"/>
                <w:lang w:eastAsia="pl-PL"/>
              </w:rPr>
              <w:t xml:space="preserve">   Emulsja posypana grysem 2/5 mm</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4)</w:t>
            </w:r>
            <w:r w:rsidRPr="00F813A6">
              <w:rPr>
                <w:rFonts w:ascii="Times New Roman" w:eastAsia="Times New Roman" w:hAnsi="Times New Roman" w:cs="Times New Roman"/>
                <w:sz w:val="24"/>
                <w:szCs w:val="20"/>
                <w:lang w:eastAsia="pl-PL"/>
              </w:rPr>
              <w:t xml:space="preserve"> Można rozważyć stosowanie emulsji C60BP3 ZM w celu uzyskania większej wytrzymałości na ścinanie w połączeniu </w:t>
            </w:r>
            <w:proofErr w:type="spellStart"/>
            <w:r w:rsidRPr="00F813A6">
              <w:rPr>
                <w:rFonts w:ascii="Times New Roman" w:eastAsia="Times New Roman" w:hAnsi="Times New Roman" w:cs="Times New Roman"/>
                <w:sz w:val="24"/>
                <w:szCs w:val="20"/>
                <w:lang w:eastAsia="pl-PL"/>
              </w:rPr>
              <w:t>międzywarstwowym</w:t>
            </w:r>
            <w:proofErr w:type="spellEnd"/>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5.7.2.</w:t>
      </w:r>
      <w:r w:rsidRPr="00F813A6">
        <w:rPr>
          <w:rFonts w:ascii="Times New Roman" w:eastAsia="Times New Roman" w:hAnsi="Times New Roman" w:cs="Times New Roman"/>
          <w:sz w:val="24"/>
          <w:szCs w:val="20"/>
          <w:lang w:eastAsia="pl-PL"/>
        </w:rPr>
        <w:t xml:space="preserve"> Określenie ilości skropienia emulsją</w:t>
      </w:r>
    </w:p>
    <w:p w:rsidR="00F813A6" w:rsidRPr="00F813A6" w:rsidRDefault="00F813A6" w:rsidP="00F813A6">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5.7.2.1. Skropienie warstwy z mieszanki mineralno-asfaltowej</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lepiszczem powinno być wykonane w ilości podanej w tablicy 5.</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Kontrolę  ilości skropienia emulsją należy wykonać według PN-EN 12272-1 [10].</w:t>
      </w: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Pr="00F813A6" w:rsidRDefault="00F813A6" w:rsidP="00F93291">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5. Zalecane ilości pozostałego lepiszcza (po odparowaniu wody) do skropienia emulsją asfaltową podłoża z mieszanki mineralno-asfaltowej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(uwaga- przyjęto dla emulsji kationowej o zawartości asfaltu 60%, wg Załącznika krajowego NA [22] do normy PN-EN 13808 [21], rodzaje C60B3 ZM, C60BP3ZM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F813A6" w:rsidRPr="00F813A6" w:rsidTr="00A61E13">
        <w:tc>
          <w:tcPr>
            <w:tcW w:w="8927" w:type="dxa"/>
            <w:gridSpan w:val="5"/>
          </w:tcPr>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Dla dróg kategorii ruchu od KR1 do KR2 – rodzaj emulsji C60B3ZM</w:t>
            </w:r>
          </w:p>
        </w:tc>
      </w:tr>
      <w:tr w:rsidR="00F813A6" w:rsidRPr="00F813A6" w:rsidTr="00A61E13">
        <w:tc>
          <w:tcPr>
            <w:tcW w:w="1785" w:type="dxa"/>
            <w:vMerge w:val="restart"/>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asfaltowej lub stara nawierzchnia asfaltowa</w:t>
            </w: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Nowo wykonana podbudowa lub stara nawierzchnia szczelna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Frezowana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Porowata lub w złym stanie</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0,3÷0,6</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0,3÷0,7</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val="restart"/>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w:t>
            </w: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Nowo wykonana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X</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Frezowana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Porowata lub w złym stanie</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0,3÷0,6</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bl>
    <w:p w:rsidR="00F813A6" w:rsidRPr="00F813A6" w:rsidRDefault="00F813A6"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złączenia dwóch warstw asfaltowych, gdy obydwie warstwy wykonane są z zastosowaniem asfaltów niemodyfikowanych dopuszcza się zastosowanie emulsji C60B3 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Uwaga: w celu określenia ilości pozostałego lepiszcza asfaltowego, należy ilość emulsji asfaltowej podaną w tablicy pomnożyć przez 0,6</w:t>
      </w:r>
    </w:p>
    <w:p w:rsidR="00F813A6" w:rsidRPr="00F813A6" w:rsidRDefault="00F813A6"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Objaśnienia: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„X” – nie dotyczy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 rozwiązanie nie występuje</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 warstwę ścieralną wykonywaną z mieszanki typu:</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BBTM</w:t>
      </w:r>
      <w:r w:rsidRPr="00F813A6">
        <w:rPr>
          <w:rFonts w:ascii="Times New Roman" w:eastAsia="Times New Roman" w:hAnsi="Times New Roman" w:cs="Times New Roman"/>
          <w:sz w:val="24"/>
          <w:szCs w:val="20"/>
          <w:lang w:eastAsia="pl-PL"/>
        </w:rPr>
        <w:tab/>
        <w:t>(wg OST D- 05.03.24a [2]) należy stosować ilość skropienia odpowiadającą górnej granicy wg tablicy 5,  jak dla mieszanki typu SMA, AC,</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PA (asfalt porowaty) należy wykonać specjalne skropienie w sposób opisany w OST D-05.03.12a [3],</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SMA LA należy wykonać specjalne skropienie kationową emulsją modyfikowaną 60% </w:t>
      </w:r>
      <w:proofErr w:type="spellStart"/>
      <w:r w:rsidRPr="00F813A6">
        <w:rPr>
          <w:rFonts w:ascii="Times New Roman" w:eastAsia="Times New Roman" w:hAnsi="Times New Roman" w:cs="Times New Roman"/>
          <w:sz w:val="24"/>
          <w:szCs w:val="20"/>
          <w:lang w:eastAsia="pl-PL"/>
        </w:rPr>
        <w:t>szybkorozpadową</w:t>
      </w:r>
      <w:proofErr w:type="spellEnd"/>
      <w:r w:rsidRPr="00F813A6">
        <w:rPr>
          <w:rFonts w:ascii="Times New Roman" w:eastAsia="Times New Roman" w:hAnsi="Times New Roman" w:cs="Times New Roman"/>
          <w:sz w:val="24"/>
          <w:szCs w:val="20"/>
          <w:lang w:eastAsia="pl-PL"/>
        </w:rPr>
        <w:t xml:space="preserve"> w ilości 0,4-0,5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w przypadku zawartości wolnych przestrzeni w niżej leżącej warstwie 5-7%. Niższe lub wyższe od  wymienionego przedziału zawartości wolnych przestrzeni wymagają </w:t>
      </w:r>
      <w:proofErr w:type="spellStart"/>
      <w:r w:rsidRPr="00F813A6">
        <w:rPr>
          <w:rFonts w:ascii="Times New Roman" w:eastAsia="Times New Roman" w:hAnsi="Times New Roman" w:cs="Times New Roman"/>
          <w:sz w:val="24"/>
          <w:szCs w:val="20"/>
          <w:lang w:eastAsia="pl-PL"/>
        </w:rPr>
        <w:t>zadozowania</w:t>
      </w:r>
      <w:proofErr w:type="spellEnd"/>
      <w:r w:rsidRPr="00F813A6">
        <w:rPr>
          <w:rFonts w:ascii="Times New Roman" w:eastAsia="Times New Roman" w:hAnsi="Times New Roman" w:cs="Times New Roman"/>
          <w:sz w:val="24"/>
          <w:szCs w:val="20"/>
          <w:lang w:eastAsia="pl-PL"/>
        </w:rPr>
        <w:t xml:space="preserve"> zmniejszonej lub zwiększonej ilości emulsji. </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Optymalną ilość emulsji asfaltowej do skropienia należy ustalić na odcinku próbnym układania mieszanki mineralno-asfaltowej. Ocenę należy dokonać na podstawie wytrzymałości na ścinanie, wymagania wg tablicy 8. W uzasadnionych przypadkach (brak </w:t>
      </w:r>
      <w:proofErr w:type="spellStart"/>
      <w:r w:rsidRPr="00F813A6">
        <w:rPr>
          <w:rFonts w:ascii="Times New Roman" w:eastAsia="Times New Roman" w:hAnsi="Times New Roman" w:cs="Times New Roman"/>
          <w:sz w:val="24"/>
          <w:szCs w:val="20"/>
          <w:lang w:eastAsia="pl-PL"/>
        </w:rPr>
        <w:t>szczepności</w:t>
      </w:r>
      <w:proofErr w:type="spellEnd"/>
      <w:r w:rsidRPr="00F813A6">
        <w:rPr>
          <w:rFonts w:ascii="Times New Roman" w:eastAsia="Times New Roman" w:hAnsi="Times New Roman" w:cs="Times New Roman"/>
          <w:sz w:val="24"/>
          <w:szCs w:val="20"/>
          <w:lang w:eastAsia="pl-PL"/>
        </w:rPr>
        <w:t>), zakresy dozowania podane w tablicy 5 mogą zostać rozszerzone.</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5.7.2.2. Skropienie warstwy z mieszanki niezwiązanej lub związanej hydraulicznie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skrapiania warstwy z mieszanki niezwiązanej lub związanej hydraulicznie po okresie długotrwałych opadów deszczu, Inżynier dopuszcza powierzchnię, która ma być skrapiana i charakteryzuje się odpowiednią wilgotnością (patrz pkt.5.4.2). Jeśli poziom zawilgocenia warstwy jest zbyt duży, należy wstrzymać się ze skrapianiem do momentu przesuszenia powierzchni warstwy.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 xml:space="preserve">Skropienie lepiszczem powinno być wykonane w ilości podanej w tablicy 6. Kontrolę ilości lepiszcza w trakcie skrapiania należy dokonać wg PN-EN 12272-1 [10]. Skrapiarka powinna zapewniać rozkładanie lepiszcza z tolerancją ±10% w stosunku do ilości założonej. </w:t>
      </w:r>
    </w:p>
    <w:p w:rsidR="00F813A6" w:rsidRPr="00F813A6" w:rsidRDefault="00F813A6" w:rsidP="00F813A6">
      <w:pPr>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6.</w:t>
      </w:r>
      <w:r w:rsidRPr="00F813A6">
        <w:rPr>
          <w:rFonts w:ascii="Times New Roman" w:eastAsia="Times New Roman" w:hAnsi="Times New Roman" w:cs="Times New Roman"/>
          <w:sz w:val="24"/>
          <w:szCs w:val="20"/>
          <w:lang w:eastAsia="pl-PL"/>
        </w:rPr>
        <w:tab/>
        <w:t>Zalecane ilości emulsji asfaltowej do skropienia podłoża  z mieszanki niezwiązanej i związanej hydraulicznie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(uwaga – przyjęto dla emulsji kationowej o zawartości asfaltu równej 60% wg Załącznika krajowego NA [22] do PN-EN 13808 [21], rodzaj C60B10 ZM/R)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F813A6" w:rsidRPr="00F813A6" w:rsidTr="00A61E13">
        <w:tc>
          <w:tcPr>
            <w:tcW w:w="2975" w:type="dxa"/>
            <w:vMerge w:val="restart"/>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podłoża</w:t>
            </w:r>
          </w:p>
        </w:tc>
        <w:tc>
          <w:tcPr>
            <w:tcW w:w="5952" w:type="dxa"/>
            <w:gridSpan w:val="2"/>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r>
      <w:tr w:rsidR="00F813A6" w:rsidRPr="00F813A6" w:rsidTr="00A61E13">
        <w:tc>
          <w:tcPr>
            <w:tcW w:w="2975" w:type="dxa"/>
            <w:vMerge/>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c>
          <w:tcPr>
            <w:tcW w:w="2976" w:type="dxa"/>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Ilość</w:t>
            </w:r>
          </w:p>
        </w:tc>
        <w:tc>
          <w:tcPr>
            <w:tcW w:w="2976" w:type="dxa"/>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w:t>
            </w:r>
          </w:p>
        </w:tc>
      </w:tr>
      <w:tr w:rsidR="00F813A6" w:rsidRPr="00F813A6" w:rsidTr="00A61E13">
        <w:tc>
          <w:tcPr>
            <w:tcW w:w="2975"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z mieszanki niezwiązanej</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0,5÷0,7</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tc>
      </w:tr>
      <w:tr w:rsidR="00F813A6" w:rsidRPr="00F813A6" w:rsidTr="00A61E13">
        <w:tc>
          <w:tcPr>
            <w:tcW w:w="2975"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z mieszanki związanej spoiwem hydraulicznym</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0,3÷0,7</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Zalecane pH≥3,5</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5.7.3. Wykonanie skropienia emulsją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Skrapianie podłoża należy wykonywać równomiernie na całej powierzchni przeznaczonej do skropienia, przy użyciu skrapiarek samochodowych, ewentualnie ciągnionych – wyposażonych w rampy spryskujące oraz automatyczne systemy kontroli wydatku skropienia. Dopuszcza się skrapianie ręczne lancą w miejscach trudno dostępnych (np. przy ściekach ulicznych) oraz przy urządzeniach usytuowanych w nawierzchni lub ją ograniczających (np. studzienki, krawężniki). W razie potrzeby urządzenia te należy zabezpieczyć przed zabrudzeniem.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wypadku dużej ilości pozostałej emulsji, np. powyżej 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może być konieczne wykonanie skropienia w kilku warstwach, aby zapobiec spłynięciu i powstaniu kałuż lepiszcza.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Przed rozpoczęciem skrapiania należy strefy przyległe do skrapianych powierzchni jak np.: krawężniki, ścieki, wpusty itp. odpowiednio osłonić, zabezpieczając przed zabrudzeniem lub zalaniem emulsją.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Podłoże powinno być skropione z odpowiednim wyprzedzeniem przed układaniem następnej warstwy asfaltowej w celu rozpadu emulsji z wydzieleniem asfaltu i odparowani wody. O rozpadzie emulsji świadczy zmiana koloru skropionej powierzchni z brązowej na czarny. Przed wykonaniem następnego zabiegu  technologicznego należy odczekać minimum 30 minut od momentu zmiany koloru pokrytej lepiszczem warstwy na czarny.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Skropioną warstwę Wykonawca powinien wyłączyć z ruchu publicznego i technologicznego przez zmianę organizacji ruchu lub  odpowiednią ochronę skropienia przez pokrycie specjalną warstwą osłonową.</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5.8. Ochrona wykonanego skropienia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Wykonanie warstwy ochronnej emulsji przez dodatkowe skropienie z użyciem mleczka wapiennego należy stosować dla dróg o kategorii KR 4-7. Skropienie mleczkiem wapiennym wykonuje się dopiero wtedy, gdy nastąpi rozpad emulsji i odparuje woda.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rsidR="00F813A6" w:rsidRPr="00F813A6" w:rsidRDefault="00F813A6" w:rsidP="00F813A6">
      <w:pPr>
        <w:numPr>
          <w:ilvl w:val="0"/>
          <w:numId w:val="2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mniejsza niż 16,0% i nie większa niż 28,0% - do skropienia podbudowy z mieszanki niezwiązanej lub związanej hydraulicznie,</w:t>
      </w:r>
    </w:p>
    <w:p w:rsidR="00F813A6" w:rsidRPr="00F813A6" w:rsidRDefault="00F813A6" w:rsidP="00F813A6">
      <w:pPr>
        <w:numPr>
          <w:ilvl w:val="0"/>
          <w:numId w:val="2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mniejsza niż 9,0 % i nie większa niż 16,0% - do skropienia warstw mineralno-asfaltowych.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Dozowana na nawierzchnię dawka roztworu mleczka wapiennego powinna zawierać się w przedziale 250 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 20 g.</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Dalsze prace budowlane na zabezpieczonej nawierzchni można prowadzić po odparowaniu wody z zaaplikowanego roztworu mleczka wapiennego wg oceny wizualnej (powstanie suchego filmu wodorotlenku wapnia na powierzchni).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Ze względu na osiadanie wodorotlenku wapnia na dnie zbiornika skrapiarki lub opryskiwacza, urządzenia te powinny być wyposażone w system obiegu zamkniętego lub mieszadło obrotowe. Jeśli producent mieszaniny gwarantuje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Warstwa skropiona emulsją asfaltową, przed ułożeniem na niej warstwy asfaltowej, powinna być pozostawiona na czas niezbędny do umożliwienia odparowania wody:</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 h w wypadku zastosowania więcej niż 1,0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 h w wypadku zastosowania od 0,5 do 1,0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0,5 h w wypadku zastosowania do 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Czas ten nie dotyczy skrapiania rampą zamontowaną na rozkładarce.</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5.8. Roboty wykończeniowe</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 zgodne z dokumentacją projektową, ST lub wskazaniami  Inżyniera, dotyczą prac związanych z dostosowaniem wykonanych  robót do istniejących warunków terenowych, takie jak:</w:t>
      </w:r>
    </w:p>
    <w:p w:rsidR="00F813A6" w:rsidRPr="00F813A6" w:rsidRDefault="00F813A6" w:rsidP="00F813A6">
      <w:pPr>
        <w:numPr>
          <w:ilvl w:val="0"/>
          <w:numId w:val="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odtworzenie przeszkód czasowo usuniętych,</w:t>
      </w:r>
    </w:p>
    <w:p w:rsidR="00F813A6" w:rsidRPr="00F813A6" w:rsidRDefault="00F813A6" w:rsidP="00F813A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uzupełnienie zniszczonych w czasie robót istniejących elementów drogowych lub terenowych,</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porządkujące otoczenie terenu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usunięcie oznakowania drogi wprowadzonego na okres robót.</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6. Kontrola jakości robót</w:t>
      </w:r>
      <w:bookmarkEnd w:id="13"/>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4" w:name="_Toc344981399"/>
      <w:r w:rsidRPr="00F813A6">
        <w:rPr>
          <w:rFonts w:ascii="Times New Roman" w:eastAsia="Times New Roman" w:hAnsi="Times New Roman" w:cs="Times New Roman"/>
          <w:b/>
          <w:sz w:val="24"/>
          <w:szCs w:val="20"/>
          <w:lang w:eastAsia="pl-PL"/>
        </w:rPr>
        <w:t>6.1. Ogólne zasady kontroli jakości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kontroli jakości robót podano w OST   D-M-00.00.00 „Wymagania ogólne” [1] pkt 6.</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6.2. Badania przed przystąpieniem do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przystąpieniem do robót Wykonawca powinien:</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Wszystkie dokumenty oraz wyniki badań Wykonawca przedstawia Inżynierowi do akceptacji.</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6.3. Badania w czasie robót</w:t>
      </w:r>
    </w:p>
    <w:p w:rsidR="00F813A6" w:rsidRPr="00F813A6" w:rsidRDefault="00F813A6" w:rsidP="00F813A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Częstotliwość oraz zakres badań i pomiarów, które należy wykonać w czasie robót podaje tablica 7.  </w:t>
      </w: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7. Częstotliwość oraz zakres badań i pomiarów w czasie robót</w:t>
      </w:r>
    </w:p>
    <w:tbl>
      <w:tblPr>
        <w:tblW w:w="88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94"/>
        <w:gridCol w:w="1560"/>
        <w:gridCol w:w="2880"/>
      </w:tblGrid>
      <w:tr w:rsidR="00F813A6" w:rsidRPr="00F813A6" w:rsidTr="00A61E13">
        <w:tc>
          <w:tcPr>
            <w:tcW w:w="496"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3894"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Wyszczególnienie robót</w:t>
            </w:r>
          </w:p>
        </w:tc>
        <w:tc>
          <w:tcPr>
            <w:tcW w:w="1560"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Częstotliwość badań</w:t>
            </w:r>
          </w:p>
        </w:tc>
        <w:tc>
          <w:tcPr>
            <w:tcW w:w="2880"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Wartości dopuszczalne</w:t>
            </w:r>
          </w:p>
        </w:tc>
      </w:tr>
      <w:tr w:rsidR="00F813A6" w:rsidRPr="00F813A6" w:rsidTr="00A61E13">
        <w:tc>
          <w:tcPr>
            <w:tcW w:w="496"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3894"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Lokalizacja i zgodność granic terenu robót z dokumentacją projektową</w:t>
            </w:r>
          </w:p>
        </w:tc>
        <w:tc>
          <w:tcPr>
            <w:tcW w:w="1560"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 raz</w:t>
            </w:r>
          </w:p>
        </w:tc>
        <w:tc>
          <w:tcPr>
            <w:tcW w:w="2880"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 </w:t>
            </w:r>
          </w:p>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i dokumentacji projektowej </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przygotowawcze</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5.3</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Czystość podłoża (sprawdzona wizualnie)</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5.4</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3894" w:type="dxa"/>
            <w:vAlign w:val="center"/>
          </w:tcPr>
          <w:p w:rsidR="00F813A6" w:rsidRPr="00F813A6" w:rsidRDefault="00F813A6" w:rsidP="00F813A6">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Sprawdzenie jednorodności skropienia</w:t>
            </w:r>
          </w:p>
        </w:tc>
        <w:tc>
          <w:tcPr>
            <w:tcW w:w="1560"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2000 ÷ </w:t>
            </w:r>
            <w:smartTag w:uri="urn:schemas-microsoft-com:office:smarttags" w:element="metricconverter">
              <w:smartTagPr>
                <w:attr w:name="ProductID" w:val="3000 m2"/>
              </w:smartTagPr>
              <w:r w:rsidRPr="00F813A6">
                <w:rPr>
                  <w:rFonts w:ascii="Times New Roman" w:eastAsia="Times New Roman" w:hAnsi="Times New Roman" w:cs="Times New Roman"/>
                  <w:sz w:val="24"/>
                  <w:szCs w:val="24"/>
                  <w:lang w:eastAsia="pl-PL"/>
                </w:rPr>
                <w:t>3000 m</w:t>
              </w:r>
              <w:r w:rsidRPr="00F813A6">
                <w:rPr>
                  <w:rFonts w:ascii="Times New Roman" w:eastAsia="Times New Roman" w:hAnsi="Times New Roman" w:cs="Times New Roman"/>
                  <w:sz w:val="24"/>
                  <w:szCs w:val="24"/>
                  <w:vertAlign w:val="superscript"/>
                  <w:lang w:eastAsia="pl-PL"/>
                </w:rPr>
                <w:t>2</w:t>
              </w:r>
            </w:smartTag>
            <w:r w:rsidRPr="00F813A6">
              <w:rPr>
                <w:rFonts w:ascii="Times New Roman" w:eastAsia="Times New Roman" w:hAnsi="Times New Roman" w:cs="Times New Roman"/>
                <w:sz w:val="24"/>
                <w:szCs w:val="24"/>
                <w:vertAlign w:val="superscript"/>
                <w:lang w:eastAsia="pl-PL"/>
              </w:rPr>
              <w:t xml:space="preserve">   1)</w:t>
            </w:r>
          </w:p>
        </w:tc>
        <w:tc>
          <w:tcPr>
            <w:tcW w:w="2880"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5.7.2 </w:t>
            </w:r>
            <w:r w:rsidRPr="00F813A6">
              <w:rPr>
                <w:rFonts w:ascii="Times New Roman" w:eastAsia="Times New Roman" w:hAnsi="Times New Roman" w:cs="Times New Roman"/>
                <w:sz w:val="24"/>
                <w:szCs w:val="20"/>
                <w:vertAlign w:val="superscript"/>
                <w:lang w:eastAsia="pl-PL"/>
              </w:rPr>
              <w:t>2)</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Wytrzymałość na ścinanie połączenia między warstwami</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1 próbka na </w:t>
            </w:r>
            <w:smartTag w:uri="urn:schemas-microsoft-com:office:smarttags" w:element="metricconverter">
              <w:smartTagPr>
                <w:attr w:name="ProductID" w:val="15000 m2"/>
              </w:smartTagPr>
              <w:r w:rsidRPr="00F813A6">
                <w:rPr>
                  <w:rFonts w:ascii="Times New Roman" w:eastAsia="Times New Roman" w:hAnsi="Times New Roman" w:cs="Times New Roman"/>
                  <w:sz w:val="24"/>
                  <w:szCs w:val="24"/>
                  <w:lang w:eastAsia="pl-PL"/>
                </w:rPr>
                <w:t>15000 m</w:t>
              </w:r>
              <w:r w:rsidRPr="00F813A6">
                <w:rPr>
                  <w:rFonts w:ascii="Times New Roman" w:eastAsia="Times New Roman" w:hAnsi="Times New Roman" w:cs="Times New Roman"/>
                  <w:sz w:val="24"/>
                  <w:szCs w:val="24"/>
                  <w:vertAlign w:val="superscript"/>
                  <w:lang w:eastAsia="pl-PL"/>
                </w:rPr>
                <w:t>2</w:t>
              </w:r>
            </w:smartTag>
            <w:r w:rsidRPr="00F813A6">
              <w:rPr>
                <w:rFonts w:ascii="Times New Roman" w:eastAsia="Times New Roman" w:hAnsi="Times New Roman" w:cs="Times New Roman"/>
                <w:sz w:val="24"/>
                <w:szCs w:val="24"/>
                <w:lang w:eastAsia="pl-PL"/>
              </w:rPr>
              <w:t xml:space="preserve"> wykonanej nawierzchni</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tab. 8 </w:t>
            </w:r>
            <w:r w:rsidRPr="00F813A6">
              <w:rPr>
                <w:rFonts w:ascii="Times New Roman" w:eastAsia="Times New Roman" w:hAnsi="Times New Roman" w:cs="Times New Roman"/>
                <w:sz w:val="24"/>
                <w:szCs w:val="20"/>
                <w:vertAlign w:val="superscript"/>
                <w:lang w:eastAsia="pl-PL"/>
              </w:rPr>
              <w:t>3)</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Wykonanie robót wykończeniowych</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Według punktu 5.8</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1)</w:t>
      </w:r>
      <w:r w:rsidRPr="00F813A6">
        <w:rPr>
          <w:rFonts w:ascii="Times New Roman" w:eastAsia="Times New Roman" w:hAnsi="Times New Roman" w:cs="Times New Roman"/>
          <w:sz w:val="24"/>
          <w:szCs w:val="20"/>
          <w:lang w:eastAsia="pl-PL"/>
        </w:rPr>
        <w:t xml:space="preserve"> Częstotliwość badań: raz na </w:t>
      </w:r>
      <w:smartTag w:uri="urn:schemas-microsoft-com:office:smarttags" w:element="metricconverter">
        <w:smartTagPr>
          <w:attr w:name="ProductID" w:val="2000 m2"/>
        </w:smartTagPr>
        <w:r w:rsidRPr="00F813A6">
          <w:rPr>
            <w:rFonts w:ascii="Times New Roman" w:eastAsia="Times New Roman" w:hAnsi="Times New Roman" w:cs="Times New Roman"/>
            <w:sz w:val="24"/>
            <w:szCs w:val="20"/>
            <w:lang w:eastAsia="pl-PL"/>
          </w:rPr>
          <w:t>2000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przy wielkości powierzchni do skropienia do          </w:t>
      </w:r>
      <w:smartTag w:uri="urn:schemas-microsoft-com:office:smarttags" w:element="metricconverter">
        <w:smartTagPr>
          <w:attr w:name="ProductID" w:val="6000 m2"/>
        </w:smartTagPr>
        <w:r w:rsidRPr="00F813A6">
          <w:rPr>
            <w:rFonts w:ascii="Times New Roman" w:eastAsia="Times New Roman" w:hAnsi="Times New Roman" w:cs="Times New Roman"/>
            <w:sz w:val="24"/>
            <w:szCs w:val="20"/>
            <w:lang w:eastAsia="pl-PL"/>
          </w:rPr>
          <w:t>6000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i raz na </w:t>
      </w:r>
      <w:smartTag w:uri="urn:schemas-microsoft-com:office:smarttags" w:element="metricconverter">
        <w:smartTagPr>
          <w:attr w:name="ProductID" w:val="3000 m2"/>
        </w:smartTagPr>
        <w:r w:rsidRPr="00F813A6">
          <w:rPr>
            <w:rFonts w:ascii="Times New Roman" w:eastAsia="Times New Roman" w:hAnsi="Times New Roman" w:cs="Times New Roman"/>
            <w:sz w:val="24"/>
            <w:szCs w:val="20"/>
            <w:lang w:eastAsia="pl-PL"/>
          </w:rPr>
          <w:t>3000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przy wielkości powierzchni do skropienia powyżej </w:t>
      </w:r>
      <w:smartTag w:uri="urn:schemas-microsoft-com:office:smarttags" w:element="metricconverter">
        <w:smartTagPr>
          <w:attr w:name="ProductID" w:val="6000 m2"/>
        </w:smartTagPr>
        <w:r w:rsidRPr="00F813A6">
          <w:rPr>
            <w:rFonts w:ascii="Times New Roman" w:eastAsia="Times New Roman" w:hAnsi="Times New Roman" w:cs="Times New Roman"/>
            <w:sz w:val="24"/>
            <w:szCs w:val="20"/>
            <w:lang w:eastAsia="pl-PL"/>
          </w:rPr>
          <w:t>6000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Dopuszczalne odchylenia ilości dozowanej emulsji na 1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 10%. Dopuszczalne odchylenia szerokości dozowanej warstwy emulsji: ± </w:t>
      </w:r>
      <w:smartTag w:uri="urn:schemas-microsoft-com:office:smarttags" w:element="metricconverter">
        <w:smartTagPr>
          <w:attr w:name="ProductID" w:val="10 cm"/>
        </w:smartTagPr>
        <w:r w:rsidRPr="00F813A6">
          <w:rPr>
            <w:rFonts w:ascii="Times New Roman" w:eastAsia="Times New Roman" w:hAnsi="Times New Roman" w:cs="Times New Roman"/>
            <w:sz w:val="24"/>
            <w:szCs w:val="20"/>
            <w:lang w:eastAsia="pl-PL"/>
          </w:rPr>
          <w:t>10 cm</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3)</w:t>
      </w:r>
      <w:r w:rsidRPr="00F813A6">
        <w:rPr>
          <w:rFonts w:ascii="Times New Roman" w:eastAsia="Times New Roman" w:hAnsi="Times New Roman" w:cs="Times New Roman"/>
          <w:sz w:val="24"/>
          <w:szCs w:val="20"/>
          <w:lang w:eastAsia="pl-PL"/>
        </w:rPr>
        <w:t xml:space="preserve">  Badanie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powinno być wykonywane w nawierzchniach dróg o kategorii ruchu KR3 ÷ KR7. Częstość pobierania próbek powinna wynosić: 1 próbka na </w:t>
      </w:r>
      <w:smartTag w:uri="urn:schemas-microsoft-com:office:smarttags" w:element="metricconverter">
        <w:smartTagPr>
          <w:attr w:name="ProductID" w:val="15000 m2"/>
        </w:smartTagPr>
        <w:r w:rsidRPr="00F813A6">
          <w:rPr>
            <w:rFonts w:ascii="Times New Roman" w:eastAsia="Times New Roman" w:hAnsi="Times New Roman" w:cs="Times New Roman"/>
            <w:sz w:val="24"/>
            <w:szCs w:val="20"/>
            <w:lang w:eastAsia="pl-PL"/>
          </w:rPr>
          <w:t>15000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wykonanej nawierzchni.</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Wytrzymałość na ścinanie wszystkich połączeń jest warunkiem uzyskania odpowiedniej sztywności konstrukcji, a tym samym trwałości konstrukcji. Jest warunkiem, który jest zakładany do obliczenia grubości warstw na etapie wymiarowania nawierzchni i musi być spełniony.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Wymagane minimalne wartości wytrzymałości na ścinanie połączenia między warstwami asfaltowymi nawierzchni podano w tablicy 8.</w:t>
      </w:r>
      <w:r w:rsidRPr="00F813A6">
        <w:rPr>
          <w:rFonts w:ascii="Times New Roman" w:eastAsia="Times New Roman" w:hAnsi="Times New Roman" w:cs="Times New Roman"/>
          <w:sz w:val="24"/>
          <w:szCs w:val="20"/>
          <w:lang w:eastAsia="pl-PL"/>
        </w:rPr>
        <w:tab/>
      </w:r>
    </w:p>
    <w:p w:rsidR="00F813A6" w:rsidRPr="00F813A6" w:rsidRDefault="00F813A6" w:rsidP="00F813A6">
      <w:pPr>
        <w:overflowPunct w:val="0"/>
        <w:autoSpaceDE w:val="0"/>
        <w:autoSpaceDN w:val="0"/>
        <w:adjustRightInd w:val="0"/>
        <w:spacing w:before="240" w:after="120" w:line="240" w:lineRule="auto"/>
        <w:ind w:left="993" w:hanging="993"/>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8.</w:t>
      </w:r>
      <w:r w:rsidRPr="00F813A6">
        <w:rPr>
          <w:rFonts w:ascii="Times New Roman" w:eastAsia="Times New Roman" w:hAnsi="Times New Roman" w:cs="Times New Roman"/>
          <w:sz w:val="24"/>
          <w:szCs w:val="20"/>
          <w:lang w:eastAsia="pl-PL"/>
        </w:rPr>
        <w:tab/>
        <w:t>Wymagania wytrzymałość na ścinanie połączenia między warstwami asfaltowymi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464"/>
      </w:tblGrid>
      <w:tr w:rsidR="00F813A6" w:rsidRPr="00F813A6" w:rsidTr="00A61E13">
        <w:tc>
          <w:tcPr>
            <w:tcW w:w="4463"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Połączenie między warstwami</w:t>
            </w:r>
          </w:p>
        </w:tc>
        <w:tc>
          <w:tcPr>
            <w:tcW w:w="4464"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Wymagana minimalna wytrzymałość na ścinanie, na próbkach Ø150 mm (Ø100 mm) [</w:t>
            </w:r>
            <w:proofErr w:type="spellStart"/>
            <w:r w:rsidRPr="00F813A6">
              <w:rPr>
                <w:rFonts w:ascii="Times New Roman" w:eastAsia="Times New Roman" w:hAnsi="Times New Roman" w:cs="Times New Roman"/>
                <w:sz w:val="24"/>
                <w:szCs w:val="20"/>
                <w:lang w:eastAsia="pl-PL"/>
              </w:rPr>
              <w:t>MPa</w:t>
            </w:r>
            <w:proofErr w:type="spellEnd"/>
            <w:r w:rsidRPr="00F813A6">
              <w:rPr>
                <w:rFonts w:ascii="Times New Roman" w:eastAsia="Times New Roman" w:hAnsi="Times New Roman" w:cs="Times New Roman"/>
                <w:sz w:val="24"/>
                <w:szCs w:val="20"/>
                <w:lang w:eastAsia="pl-PL"/>
              </w:rPr>
              <w:t>]</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proofErr w:type="spellStart"/>
            <w:r w:rsidRPr="00F813A6">
              <w:rPr>
                <w:rFonts w:ascii="Times New Roman" w:eastAsia="Times New Roman" w:hAnsi="Times New Roman" w:cs="Times New Roman"/>
                <w:sz w:val="24"/>
                <w:szCs w:val="20"/>
                <w:lang w:eastAsia="pl-PL"/>
              </w:rPr>
              <w:t>Ścieralna-wiążąca</w:t>
            </w:r>
            <w:r w:rsidRPr="00F813A6">
              <w:rPr>
                <w:rFonts w:ascii="Times New Roman" w:eastAsia="Times New Roman" w:hAnsi="Times New Roman" w:cs="Times New Roman"/>
                <w:sz w:val="24"/>
                <w:szCs w:val="20"/>
                <w:vertAlign w:val="superscript"/>
                <w:lang w:eastAsia="pl-PL"/>
              </w:rPr>
              <w:t>a</w:t>
            </w:r>
            <w:proofErr w:type="spellEnd"/>
            <w:r w:rsidRPr="00F813A6">
              <w:rPr>
                <w:rFonts w:ascii="Times New Roman" w:eastAsia="Times New Roman" w:hAnsi="Times New Roman" w:cs="Times New Roman"/>
                <w:sz w:val="24"/>
                <w:szCs w:val="20"/>
                <w:vertAlign w:val="superscript"/>
                <w:lang w:eastAsia="pl-PL"/>
              </w:rPr>
              <w:t>)</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1,0</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Wiążąca-podbudowa</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0,7</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Podbudowa-podbudowa</w:t>
            </w:r>
            <w:r w:rsidRPr="00F813A6">
              <w:rPr>
                <w:rFonts w:ascii="Times New Roman" w:eastAsia="Times New Roman" w:hAnsi="Times New Roman" w:cs="Times New Roman"/>
                <w:sz w:val="24"/>
                <w:szCs w:val="20"/>
                <w:vertAlign w:val="superscript"/>
                <w:lang w:eastAsia="pl-PL"/>
              </w:rPr>
              <w:t>b</w:t>
            </w:r>
            <w:proofErr w:type="spellEnd"/>
            <w:r w:rsidRPr="00F813A6">
              <w:rPr>
                <w:rFonts w:ascii="Times New Roman" w:eastAsia="Times New Roman" w:hAnsi="Times New Roman" w:cs="Times New Roman"/>
                <w:sz w:val="24"/>
                <w:szCs w:val="20"/>
                <w:vertAlign w:val="superscript"/>
                <w:lang w:eastAsia="pl-PL"/>
              </w:rPr>
              <w:t>)</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0,6</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Cienka warstwa ścieralna (grubość projektowa≤3,5 cm)-warstwa wiążąca</w:t>
            </w:r>
          </w:p>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Cienka warstwa ścieralna (grubość projektowa ≤3,5 cm)-warstwa ścieralna</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F813A6">
              <w:rPr>
                <w:rFonts w:ascii="Times New Roman" w:eastAsia="Times New Roman" w:hAnsi="Times New Roman" w:cs="Times New Roman"/>
                <w:sz w:val="24"/>
                <w:szCs w:val="20"/>
                <w:lang w:eastAsia="pl-PL"/>
              </w:rPr>
              <w:t>1,3</w:t>
            </w:r>
            <w:r w:rsidRPr="00F813A6">
              <w:rPr>
                <w:rFonts w:ascii="Times New Roman" w:eastAsia="Times New Roman" w:hAnsi="Times New Roman" w:cs="Times New Roman"/>
                <w:sz w:val="24"/>
                <w:szCs w:val="20"/>
                <w:vertAlign w:val="superscript"/>
                <w:lang w:eastAsia="pl-PL"/>
              </w:rPr>
              <w:t>c)</w:t>
            </w:r>
          </w:p>
        </w:tc>
      </w:tr>
      <w:tr w:rsidR="00F813A6" w:rsidRPr="00F813A6" w:rsidTr="00A61E13">
        <w:tc>
          <w:tcPr>
            <w:tcW w:w="8927" w:type="dxa"/>
            <w:gridSpan w:val="2"/>
          </w:tcPr>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dotyczy asfaltowych warstw kompaktowych</w:t>
            </w:r>
          </w:p>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jeśli podbudowa składa się z kilku warstw asfaltowych</w:t>
            </w:r>
          </w:p>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dotyczy jeżeli zawartość wolnych przestrzeni w warstwie przekracza 14%</w:t>
            </w:r>
          </w:p>
        </w:tc>
      </w:tr>
    </w:tbl>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lastRenderedPageBreak/>
        <w:t xml:space="preserve">Metodyka badania wytrzymałości na ścinanie zgodnie z „Instrukcją laboratoryjnego badania </w:t>
      </w:r>
      <w:proofErr w:type="spellStart"/>
      <w:r w:rsidRPr="00F813A6">
        <w:rPr>
          <w:rFonts w:ascii="Times New Roman" w:eastAsia="Times New Roman" w:hAnsi="Times New Roman" w:cs="Times New Roman"/>
          <w:sz w:val="24"/>
          <w:szCs w:val="20"/>
          <w:lang w:eastAsia="pl-PL"/>
        </w:rPr>
        <w:t>sczepności</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międzywarstwowej</w:t>
      </w:r>
      <w:proofErr w:type="spellEnd"/>
      <w:r w:rsidRPr="00F813A6">
        <w:rPr>
          <w:rFonts w:ascii="Times New Roman" w:eastAsia="Times New Roman" w:hAnsi="Times New Roman" w:cs="Times New Roman"/>
          <w:sz w:val="24"/>
          <w:szCs w:val="20"/>
          <w:lang w:eastAsia="pl-PL"/>
        </w:rPr>
        <w:t xml:space="preserve"> warstw asfaltowych wg metody </w:t>
      </w:r>
      <w:proofErr w:type="spellStart"/>
      <w:r w:rsidRPr="00F813A6">
        <w:rPr>
          <w:rFonts w:ascii="Times New Roman" w:eastAsia="Times New Roman" w:hAnsi="Times New Roman" w:cs="Times New Roman"/>
          <w:sz w:val="24"/>
          <w:szCs w:val="20"/>
          <w:lang w:eastAsia="pl-PL"/>
        </w:rPr>
        <w:t>Leutnera</w:t>
      </w:r>
      <w:proofErr w:type="spellEnd"/>
      <w:r w:rsidRPr="00F813A6">
        <w:rPr>
          <w:rFonts w:ascii="Times New Roman" w:eastAsia="Times New Roman" w:hAnsi="Times New Roman" w:cs="Times New Roman"/>
          <w:sz w:val="24"/>
          <w:szCs w:val="20"/>
          <w:lang w:eastAsia="pl-PL"/>
        </w:rPr>
        <w:t xml:space="preserve"> i wymagania techniczne </w:t>
      </w:r>
      <w:proofErr w:type="spellStart"/>
      <w:r w:rsidRPr="00F813A6">
        <w:rPr>
          <w:rFonts w:ascii="Times New Roman" w:eastAsia="Times New Roman" w:hAnsi="Times New Roman" w:cs="Times New Roman"/>
          <w:sz w:val="24"/>
          <w:szCs w:val="20"/>
          <w:lang w:eastAsia="pl-PL"/>
        </w:rPr>
        <w:t>sczepności</w:t>
      </w:r>
      <w:proofErr w:type="spellEnd"/>
      <w:r w:rsidRPr="00F813A6">
        <w:rPr>
          <w:rFonts w:ascii="Times New Roman" w:eastAsia="Times New Roman" w:hAnsi="Times New Roman" w:cs="Times New Roman"/>
          <w:sz w:val="24"/>
          <w:szCs w:val="20"/>
          <w:lang w:eastAsia="pl-PL"/>
        </w:rPr>
        <w:t>”, GDDKiA, Gdańsk, 2014 [27], z zastosowaniem próbek Ø100 mm lub Ø150 mm. Badaniem referencyjnym jest badanie na próbkach Ø150 mm.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Badanie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jako badanie kontrolne powinno być wykonywane w nawierzchniach dróg KR4-7. Częstość wykonywanych badań powinna wynosić nie rzadziej niż jeden punkt na 15 000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wykonanej nawierzchni.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odniesieniu do dróg kategorii KR1-3 badania kontrolne połączenia miedzy warstwowego nie są obligatoryjne, jednak należy je wykonać w przypadkach budzących wątpliwości co do jakości wykonanych robót.   </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7. Obmiar robót</w:t>
      </w:r>
      <w:bookmarkEnd w:id="14"/>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5" w:name="_Toc344981400"/>
      <w:r w:rsidRPr="00F813A6">
        <w:rPr>
          <w:rFonts w:ascii="Times New Roman" w:eastAsia="Times New Roman" w:hAnsi="Times New Roman" w:cs="Times New Roman"/>
          <w:b/>
          <w:sz w:val="24"/>
          <w:szCs w:val="20"/>
          <w:lang w:eastAsia="pl-PL"/>
        </w:rPr>
        <w:t>7.1. Ogólne zasady obmiaru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obmiaru robót podano w OST  D-M-00.00.00 „Wymagania ogólne” [1] pkt 7.</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7.2. Jednostka obmiarowa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Jednostką obmiarową jest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(metr kwadratowy) oczyszczonej i skropionej powierzchni warstwy.</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8. Odbiór robót</w:t>
      </w:r>
      <w:bookmarkEnd w:id="15"/>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bookmarkStart w:id="16" w:name="_Toc344981401"/>
      <w:r w:rsidRPr="00F813A6">
        <w:rPr>
          <w:rFonts w:ascii="Times New Roman" w:eastAsia="Times New Roman" w:hAnsi="Times New Roman" w:cs="Times New Roman"/>
          <w:sz w:val="24"/>
          <w:szCs w:val="20"/>
          <w:lang w:eastAsia="pl-PL"/>
        </w:rPr>
        <w:tab/>
        <w:t>Ogólne zasady odbioru robót podano w OST  D-M-00.00.00 „Wymagania ogólne” [1] pkt 8.</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6 dały wyniki pozytywne.</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9. Podstawa płatności</w:t>
      </w:r>
      <w:bookmarkEnd w:id="16"/>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7" w:name="_Toc344981402"/>
      <w:r w:rsidRPr="00F813A6">
        <w:rPr>
          <w:rFonts w:ascii="Times New Roman" w:eastAsia="Times New Roman" w:hAnsi="Times New Roman" w:cs="Times New Roman"/>
          <w:b/>
          <w:sz w:val="24"/>
          <w:szCs w:val="20"/>
          <w:lang w:eastAsia="pl-PL"/>
        </w:rPr>
        <w:t>9.1. Ogólne ustalenia dotyczące podstawy płatności</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ustalenia dotyczące podstawy płatności podano w OST D-M-00.00.00 „Wymagania ogólne” [1] pkt 9.</w:t>
      </w:r>
    </w:p>
    <w:p w:rsidR="00F813A6" w:rsidRDefault="00F813A6" w:rsidP="00F813A6">
      <w:pPr>
        <w:rPr>
          <w:lang w:eastAsia="pl-PL"/>
        </w:rPr>
      </w:pP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9.2. Cena jednostki obmiarowej</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Cena wykonania  jednostki obmiarowej (</w:t>
      </w:r>
      <w:smartTag w:uri="urn:schemas-microsoft-com:office:smarttags" w:element="metricconverter">
        <w:smartTagPr>
          <w:attr w:name="ProductID" w:val="1 m2"/>
        </w:smartTagPr>
        <w:r w:rsidRPr="00F813A6">
          <w:rPr>
            <w:rFonts w:ascii="Times New Roman" w:eastAsia="Times New Roman" w:hAnsi="Times New Roman" w:cs="Times New Roman"/>
            <w:sz w:val="24"/>
            <w:szCs w:val="20"/>
            <w:lang w:eastAsia="pl-PL"/>
          </w:rPr>
          <w:t>1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obejmuje: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prace pomiarowe i roboty przygotowawcze,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oznakowanie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dostarczenie materiałów i sprzętu,</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oczyszczenie warstw konstrukcyjnych nawierzchni,</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emulsją warstw konstrukcyjnych nawierzchni,</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przeprowadzenie wymaganych pomiarów i badań,</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uporządkowanie terenu robót i jego otoczenia,</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sz w:val="24"/>
          <w:szCs w:val="20"/>
          <w:lang w:eastAsia="pl-PL"/>
        </w:rPr>
        <w:t>odwiezienie sprzętu.</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Wszystkie roboty powinny być wykonane według wymagań dokumentacji projektowej, ST, specyfikacji technicznej i postanowień Inżyniera.</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9.3. Sposób rozliczenia robót tymczasowych i prac towarzyszących</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Cena wykonania robót określonych niniejszą OST obejmuje: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roboty tymczasowe, które są potrzebne do wykonania robót podstawowych, ale nie są przekazywane Zamawiającemu i są usuwane po wykonaniu robót podstawowych,</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10. Przepisy związane</w:t>
      </w:r>
      <w:bookmarkEnd w:id="17"/>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833"/>
        <w:gridCol w:w="6360"/>
      </w:tblGrid>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 D-M-00.00.00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Wymagania ogólne</w:t>
            </w:r>
          </w:p>
        </w:tc>
      </w:tr>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D-05.03.24a</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Nawierzchnia z betonu asfaltowego do bardzo cienkich warstw (z mieszanki BBTM)</w:t>
            </w:r>
          </w:p>
        </w:tc>
      </w:tr>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D.05.03.12a</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Nawierzchnia z asfaltu porowatego wg WT-1 i WT-2</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10.2. Normy</w:t>
      </w:r>
    </w:p>
    <w:tbl>
      <w:tblPr>
        <w:tblW w:w="0" w:type="auto"/>
        <w:tblLook w:val="01E0" w:firstRow="1" w:lastRow="1" w:firstColumn="1" w:lastColumn="1" w:noHBand="0" w:noVBand="0"/>
      </w:tblPr>
      <w:tblGrid>
        <w:gridCol w:w="675"/>
        <w:gridCol w:w="1833"/>
        <w:gridCol w:w="6360"/>
      </w:tblGrid>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PN-EN 1426   </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penetracji igłą</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1427</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temperatury mięknienia – Metoda Pierścień i Kula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zawartości wody w emulsjach asfaltowych – Metoda destylacji azeotropowej</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7.</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1429</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pozostałości na sicie emulsji asfaltowych oraz trwałości podczas magazynowania metodą pozostałości na sicie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1430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polarności cząstek w emulsjach asfaltowych</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0" w:type="auto"/>
        <w:tblLook w:val="01E0" w:firstRow="1" w:lastRow="1" w:firstColumn="1" w:lastColumn="1" w:noHBand="0" w:noVBand="0"/>
      </w:tblPr>
      <w:tblGrid>
        <w:gridCol w:w="675"/>
        <w:gridCol w:w="1833"/>
        <w:gridCol w:w="6360"/>
      </w:tblGrid>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9.</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1431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zawartości asfaltu i olejów destylacyjnych w emulsjach asfaltowych metodą destylacji</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10.</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12272-1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Powierzchniowe utrwalanie – Metody badań – Część 1: Dozowanie i poprzeczny rozkład lepiszcza i kruszywa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12591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Wymagania dla asfaltów drogowych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12.</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12846-1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czasu wypływu lepkościomierzem wypływowym. Część 1: Emulsje asfaltowe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12850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wartości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emulsji asfaltowych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14.</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13074-1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15.</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13074-2</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16.</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13075-1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Badanie rozpadu – Część 1: Oznaczanie indeksu rozpadu kationowych emulsji asfaltowych, metoda z wypełniaczem mineralnym</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17.</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13398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nawrotu sprężystego asfaltów modyfikowanych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18.</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13589</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siły rozciągania asfaltów modyfikowanych, metoda z </w:t>
            </w:r>
            <w:proofErr w:type="spellStart"/>
            <w:r w:rsidRPr="00F813A6">
              <w:rPr>
                <w:rFonts w:ascii="Times New Roman" w:eastAsia="Times New Roman" w:hAnsi="Times New Roman" w:cs="Times New Roman"/>
                <w:sz w:val="24"/>
                <w:szCs w:val="20"/>
                <w:lang w:eastAsia="pl-PL"/>
              </w:rPr>
              <w:t>duktylometrem</w:t>
            </w:r>
            <w:proofErr w:type="spellEnd"/>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19.</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13614</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przyczepności </w:t>
            </w:r>
            <w:r w:rsidRPr="00F813A6">
              <w:rPr>
                <w:rFonts w:ascii="Times New Roman" w:eastAsia="Times New Roman" w:hAnsi="Times New Roman" w:cs="Times New Roman"/>
                <w:sz w:val="24"/>
                <w:szCs w:val="20"/>
                <w:lang w:eastAsia="pl-PL"/>
              </w:rPr>
              <w:lastRenderedPageBreak/>
              <w:t>emulsji asfaltowych przez zanurzenie w wodzie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20.</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13703</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energii odkształcenia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13808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Zasady klasyfikacji kationowych emulsji asfaltowych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22.</w:t>
            </w:r>
          </w:p>
        </w:tc>
        <w:tc>
          <w:tcPr>
            <w:tcW w:w="1833"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PN-EN 13808:2013-10/Ap1:2014-07</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14023</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Zasady specyfikacji asfaltów modyfikowanych polimerami</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10.3. Inne dokumenty</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Katalog typowych konstrukcji nawierzchni podatnych i półsztywnych. </w:t>
      </w:r>
      <w:r w:rsidRPr="00F813A6">
        <w:rPr>
          <w:rFonts w:ascii="Times New Roman" w:eastAsia="Times New Roman" w:hAnsi="Times New Roman" w:cs="Times New Roman"/>
          <w:szCs w:val="20"/>
          <w:lang w:eastAsia="pl-PL"/>
        </w:rPr>
        <w:t>Załącznik do Zarządzenia nr 31 Generalnego Dyrektora Dróg Krajowych i Autostrad z dnia 16 czerwca 2014 r.</w:t>
      </w:r>
      <w:r w:rsidRPr="00F813A6">
        <w:rPr>
          <w:rFonts w:ascii="Times New Roman" w:eastAsia="Times New Roman" w:hAnsi="Times New Roman" w:cs="Times New Roman"/>
          <w:sz w:val="24"/>
          <w:szCs w:val="24"/>
          <w:lang w:eastAsia="pl-PL"/>
        </w:rPr>
        <w:t xml:space="preserve"> </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bookmarkStart w:id="18" w:name="_Toc344981403"/>
      <w:r w:rsidRPr="00F813A6">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F813A6" w:rsidRPr="00F813A6" w:rsidRDefault="00F813A6" w:rsidP="00F813A6">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Instrukcja laboratoryjnego badania </w:t>
      </w:r>
      <w:proofErr w:type="spellStart"/>
      <w:r w:rsidRPr="00F813A6">
        <w:rPr>
          <w:rFonts w:ascii="Times New Roman" w:eastAsia="Times New Roman" w:hAnsi="Times New Roman" w:cs="Times New Roman"/>
          <w:sz w:val="24"/>
          <w:szCs w:val="24"/>
          <w:lang w:eastAsia="pl-PL"/>
        </w:rPr>
        <w:t>sczepności</w:t>
      </w:r>
      <w:proofErr w:type="spellEnd"/>
      <w:r w:rsidRPr="00F813A6">
        <w:rPr>
          <w:rFonts w:ascii="Times New Roman" w:eastAsia="Times New Roman" w:hAnsi="Times New Roman" w:cs="Times New Roman"/>
          <w:sz w:val="24"/>
          <w:szCs w:val="24"/>
          <w:lang w:eastAsia="pl-PL"/>
        </w:rPr>
        <w:t xml:space="preserve"> </w:t>
      </w:r>
      <w:proofErr w:type="spellStart"/>
      <w:r w:rsidRPr="00F813A6">
        <w:rPr>
          <w:rFonts w:ascii="Times New Roman" w:eastAsia="Times New Roman" w:hAnsi="Times New Roman" w:cs="Times New Roman"/>
          <w:sz w:val="24"/>
          <w:szCs w:val="24"/>
          <w:lang w:eastAsia="pl-PL"/>
        </w:rPr>
        <w:t>międzywarstwowej</w:t>
      </w:r>
      <w:proofErr w:type="spellEnd"/>
      <w:r w:rsidRPr="00F813A6">
        <w:rPr>
          <w:rFonts w:ascii="Times New Roman" w:eastAsia="Times New Roman" w:hAnsi="Times New Roman" w:cs="Times New Roman"/>
          <w:sz w:val="24"/>
          <w:szCs w:val="24"/>
          <w:lang w:eastAsia="pl-PL"/>
        </w:rPr>
        <w:t xml:space="preserve"> warstw asfaltowych wg metody </w:t>
      </w:r>
      <w:proofErr w:type="spellStart"/>
      <w:r w:rsidRPr="00F813A6">
        <w:rPr>
          <w:rFonts w:ascii="Times New Roman" w:eastAsia="Times New Roman" w:hAnsi="Times New Roman" w:cs="Times New Roman"/>
          <w:sz w:val="24"/>
          <w:szCs w:val="24"/>
          <w:lang w:eastAsia="pl-PL"/>
        </w:rPr>
        <w:t>Leutnera</w:t>
      </w:r>
      <w:proofErr w:type="spellEnd"/>
      <w:r w:rsidRPr="00F813A6">
        <w:rPr>
          <w:rFonts w:ascii="Times New Roman" w:eastAsia="Times New Roman" w:hAnsi="Times New Roman" w:cs="Times New Roman"/>
          <w:sz w:val="24"/>
          <w:szCs w:val="24"/>
          <w:lang w:eastAsia="pl-PL"/>
        </w:rPr>
        <w:t xml:space="preserve"> i wymagania techniczne </w:t>
      </w:r>
      <w:proofErr w:type="spellStart"/>
      <w:r w:rsidRPr="00F813A6">
        <w:rPr>
          <w:rFonts w:ascii="Times New Roman" w:eastAsia="Times New Roman" w:hAnsi="Times New Roman" w:cs="Times New Roman"/>
          <w:sz w:val="24"/>
          <w:szCs w:val="24"/>
          <w:lang w:eastAsia="pl-PL"/>
        </w:rPr>
        <w:t>sczepności</w:t>
      </w:r>
      <w:proofErr w:type="spellEnd"/>
      <w:r w:rsidRPr="00F813A6">
        <w:rPr>
          <w:rFonts w:ascii="Times New Roman" w:eastAsia="Times New Roman" w:hAnsi="Times New Roman" w:cs="Times New Roman"/>
          <w:sz w:val="24"/>
          <w:szCs w:val="24"/>
          <w:lang w:eastAsia="pl-PL"/>
        </w:rPr>
        <w:t xml:space="preserve">”, GDDKiA, Gdańsk, 2014, [Internet, dostęp 4.08.2015] </w:t>
      </w:r>
      <w:r w:rsidRPr="00F813A6">
        <w:rPr>
          <w:rFonts w:ascii="Times New Roman" w:eastAsia="Times New Roman" w:hAnsi="Times New Roman" w:cs="Times New Roman"/>
          <w:sz w:val="24"/>
          <w:szCs w:val="24"/>
          <w:lang w:eastAsia="pl-PL"/>
        </w:rPr>
        <w:br/>
        <w:t>https://www.gddkia.gov.pl/userfiles/articles/d/dokumenty-techniczne_8162/INSTRUKCJA%20LABORATORYJNEGO%20BADANIA%20SCZEPNOSCI%20MIEDZYWARSTWOWEJ%2031.08.2014.pdf</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11. Załącznik</w:t>
      </w:r>
      <w:bookmarkEnd w:id="18"/>
      <w:r w:rsidRPr="00F813A6">
        <w:rPr>
          <w:rFonts w:ascii="Times New Roman" w:eastAsia="Times New Roman" w:hAnsi="Times New Roman" w:cs="Times New Roman"/>
          <w:b/>
          <w:caps/>
          <w:kern w:val="28"/>
          <w:sz w:val="24"/>
          <w:szCs w:val="20"/>
          <w:lang w:eastAsia="pl-PL"/>
        </w:rPr>
        <w:t>i</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ZAŁĄCZNIK 1</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POŁĄCZENIA MIĘDZYWARSTWOWE – CELE, ZADANIA  I  WYKONANIE</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K. </w:t>
      </w:r>
      <w:proofErr w:type="spellStart"/>
      <w:r w:rsidRPr="00F813A6">
        <w:rPr>
          <w:rFonts w:ascii="Times New Roman" w:eastAsia="Times New Roman" w:hAnsi="Times New Roman" w:cs="Times New Roman"/>
          <w:sz w:val="24"/>
          <w:szCs w:val="20"/>
          <w:lang w:eastAsia="pl-PL"/>
        </w:rPr>
        <w:t>Błażejowski</w:t>
      </w:r>
      <w:proofErr w:type="spellEnd"/>
      <w:r w:rsidRPr="00F813A6">
        <w:rPr>
          <w:rFonts w:ascii="Times New Roman" w:eastAsia="Times New Roman" w:hAnsi="Times New Roman" w:cs="Times New Roman"/>
          <w:sz w:val="24"/>
          <w:szCs w:val="20"/>
          <w:lang w:eastAsia="pl-PL"/>
        </w:rPr>
        <w:t>, S. Styk: Technologia warstw asfaltowych, Wydawnictwa Komunikacji i Łączności, Warszawa 2004)</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Definicja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jest zabiegiem wykonanym na placu budowy, mającym na celu trwałe zespolenie warstw nawierzchni drogowej. Zabieg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polega na skropieniu warstwy dolnej emulsją asfaltową lub innym lepiszczem (np. asfaltem upłynnionym, który praktycznie znikł z rynku krajowego).</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Funkcje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warstw powierzchni spełnia następujące funkcje:</w:t>
      </w:r>
    </w:p>
    <w:p w:rsidR="00F813A6" w:rsidRPr="00F813A6" w:rsidRDefault="00F813A6" w:rsidP="00F813A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zwiększa wytrzymałość zespołu warstw asfaltowych nawierzchni,</w:t>
      </w:r>
    </w:p>
    <w:p w:rsidR="00F813A6" w:rsidRPr="00F813A6" w:rsidRDefault="00F813A6" w:rsidP="00F813A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uniemożliwia penetrację wody między warstwami,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więc w konsekwencji zwiększa trwałość całej nawierzchni.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Skuteczne połączenie warstw nawierzchni uzyskuje się przez:</w:t>
      </w:r>
    </w:p>
    <w:p w:rsidR="00F813A6" w:rsidRPr="00F813A6" w:rsidRDefault="00F813A6" w:rsidP="00F813A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zazębienie, kiedy ziarna kruszywa z górnej warstwy wchodzą w zagłębienia dolnej warstwy i klinują się w nich,</w:t>
      </w:r>
    </w:p>
    <w:p w:rsidR="00F813A6" w:rsidRPr="00F813A6" w:rsidRDefault="00F813A6" w:rsidP="00F813A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sklejenie, kiedy warstwa lepiszcza przenosi naprężenia pionowe (odrywające) i udział sklejenia jest dominujący przy przenoszeniu sił rozciągających (odspajających).</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Emulsje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Praktycznie na rynku do skrapiania pozostały jedynie emulsje wodno-asfaltowe. Jeszcze do niedawna stosowano do tego celu emulsje bez specjalnego określenia, że mają to być materiały do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Od pewnego czasu produkuje się już emulsje przeznaczone właśnie do </w:t>
      </w:r>
      <w:proofErr w:type="spellStart"/>
      <w:r w:rsidRPr="00F813A6">
        <w:rPr>
          <w:rFonts w:ascii="Times New Roman" w:eastAsia="Times New Roman" w:hAnsi="Times New Roman" w:cs="Times New Roman"/>
          <w:sz w:val="24"/>
          <w:szCs w:val="20"/>
          <w:lang w:eastAsia="pl-PL"/>
        </w:rPr>
        <w:t>związań</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według normy PN-EN 13808 oznaczone „ZM”.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Dostępne emulsje umożliwiają ich użycie do złączania warstw wykonanych z asfaltów niemodyfikowanych oraz warstw z asfaltów modyfikowanych polimerami, a także do złączania warstw asfaltowych z podbudowami z kruszywa niezwiązanego oraz związanego spoiwem hydraulicznym.</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Poprawność wykonania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Poprawne wykonanie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nadaje nawierzchni pełną wytrzymałość. Należy zdawać sobie sprawę, że źle wykonane 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(np. z niewłaściwym lepiszczem lub jego niedomiarem względnie nadmiarem) może czasami więcej zaszkodzić niż pomóc.</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Na skutek błędnego wykonania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mogą wystąpić następujące problemy: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całkowity brak związania warstw, powodujący możliwość przesuwania się warstw,</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lepiszcze w związaniu jest zbyt miękkie i warstwa górna przesuwa się po dolnej, co powoduje pękanie i odkształcanie się górnej warstwy,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zbyt dużo jest lepiszcza w związaniu i oprócz poślizgu górnej warstwy, lepiszcze „wypacane” jest na wierzch górnej warstwy,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mieszankach o grubym uziarnieniu (głównie w podbudowach), jest zbyt mało zaprawy w mieszance, co skutkuje powstaniem powierzchni kontaktowych tylko między grysami dolnej i górnej warstwy – sklejenie występuje na mniejszej powierzchni; przypadek ten może wystąpić także, jeśli mieszanka jest rozsegregowana (najczęściej w mieszankach o uziarnieniu powyżej </w:t>
      </w:r>
      <w:smartTag w:uri="urn:schemas-microsoft-com:office:smarttags" w:element="metricconverter">
        <w:smartTagPr>
          <w:attr w:name="ProductID" w:val="20 mm"/>
        </w:smartTagPr>
        <w:r w:rsidRPr="00F813A6">
          <w:rPr>
            <w:rFonts w:ascii="Times New Roman" w:eastAsia="Times New Roman" w:hAnsi="Times New Roman" w:cs="Times New Roman"/>
            <w:sz w:val="24"/>
            <w:szCs w:val="20"/>
            <w:lang w:eastAsia="pl-PL"/>
          </w:rPr>
          <w:t>20 mm</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skutek niewłaściwego związania zwiększają się naprężenia w dolnej strefie warstw asfaltowych.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 punktu widzenia żywotności zmęczeniowej całej konstrukcji nawierzchni, większe znaczenie ma dobre związanie między dolnymi warstwami (podbudowa i warstwa wiążąca), niż między wyżej leżącymi warstwami (wiążącą i ścieralną), których związanie ma znaczenie raczej dla zapobieżenia odkształceniom powierzchniowym (sfalowaniom i koleinom).</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Zalecenia wykonawcze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Związanie warstw asfaltowych wykonywane w miesiącach o niskiej temperaturze powietrza jest zwykle mniej skuteczne niż wykonywane podczas dobrej pogody. Znaczenie ma niska temperatura warstwy dolnej i szybkie wychładzanie układanej gorącej warstwy, co zmniejsza szanse na dobre zazębienie warstw. Niekorzystnym czynnikiem atmosferycznym może być duża wilgotność powietrza (np. jesienią), co wpływa na wilgotność powierzchni dolnej warstwy i utrudnione odparowanie wody z emulsji 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Przy skrapianiu należy przyjmować właściwy rodzaj emulsji, odpowiednią ilość lepiszcza i zastosować równomierność skropienia.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Przy używaniu do skropienia emulsji modyfikowanej zaleca się po rozpadzie emulsji zastosować posypkę z grysu 2/5 mm dla ochrony warstwy lepiszcza przed ruchem technologicznym, </w:t>
      </w:r>
      <w:r w:rsidRPr="00F813A6">
        <w:rPr>
          <w:rFonts w:ascii="Times New Roman" w:eastAsia="Times New Roman" w:hAnsi="Times New Roman" w:cs="Times New Roman"/>
          <w:sz w:val="24"/>
          <w:szCs w:val="20"/>
          <w:lang w:eastAsia="pl-PL"/>
        </w:rPr>
        <w:lastRenderedPageBreak/>
        <w:t>gdyż po rozpadzie emulsji warstwa asfaltu modyfikowanego przykleja się do opon pojazdów, co niszczy skropienie i zanieczyszcza pojazdy.</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skropieniem betonu cementowego emulsją asfaltową warto „zrosić” jego powierzchnię wodą, gdyż zawsze wchłania on trochę wody i prewencyjne zroszenie zapobiegnie sztucznemu odciągnięciu wody z emulsji. Takie zroszenie wodą powinno odbyć się co najmniej kilka godzin przed skropieniem emulsją.</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Najlepsze efekty pod względem jednorodności skrapiania i dokładności dozowania dają typowe skrapiarki do emulsji stosowane zwykle do powierzchniowych utrwaleń.</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Jeśli w ciągu 24 godzin od skropienia podbudowy </w:t>
      </w:r>
      <w:proofErr w:type="spellStart"/>
      <w:r w:rsidRPr="00F813A6">
        <w:rPr>
          <w:rFonts w:ascii="Times New Roman" w:eastAsia="Times New Roman" w:hAnsi="Times New Roman" w:cs="Times New Roman"/>
          <w:sz w:val="24"/>
          <w:szCs w:val="20"/>
          <w:lang w:eastAsia="pl-PL"/>
        </w:rPr>
        <w:t>nieasfaltowej</w:t>
      </w:r>
      <w:proofErr w:type="spellEnd"/>
      <w:r w:rsidRPr="00F813A6">
        <w:rPr>
          <w:rFonts w:ascii="Times New Roman" w:eastAsia="Times New Roman" w:hAnsi="Times New Roman" w:cs="Times New Roman"/>
          <w:sz w:val="24"/>
          <w:szCs w:val="20"/>
          <w:lang w:eastAsia="pl-PL"/>
        </w:rPr>
        <w:t xml:space="preserve"> lub podłoża na powierzchni znajduje się jeszcze nadmiar lepiszcza, to należy je „zneutralizować” przez rozsypanie piasku, który je wchłonie.</w:t>
      </w:r>
    </w:p>
    <w:p w:rsidR="00A34D7A" w:rsidRDefault="00A34D7A" w:rsidP="00F813A6"/>
    <w:sectPr w:rsidR="00A34D7A" w:rsidSect="00E15E67">
      <w:footerReference w:type="default" r:id="rId9"/>
      <w:pgSz w:w="11906" w:h="16838"/>
      <w:pgMar w:top="1417" w:right="849" w:bottom="1417" w:left="1276" w:header="708" w:footer="0" w:gutter="0"/>
      <w:pgNumType w:start="6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E7D" w:rsidRDefault="00A97E7D" w:rsidP="00056EC9">
      <w:pPr>
        <w:spacing w:after="0" w:line="240" w:lineRule="auto"/>
      </w:pPr>
      <w:r>
        <w:separator/>
      </w:r>
    </w:p>
  </w:endnote>
  <w:endnote w:type="continuationSeparator" w:id="0">
    <w:p w:rsidR="00A97E7D" w:rsidRDefault="00A97E7D" w:rsidP="0005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471628"/>
      <w:docPartObj>
        <w:docPartGallery w:val="Page Numbers (Bottom of Page)"/>
        <w:docPartUnique/>
      </w:docPartObj>
    </w:sdtPr>
    <w:sdtEndPr>
      <w:rPr>
        <w:noProof/>
      </w:rPr>
    </w:sdtEndPr>
    <w:sdtContent>
      <w:p w:rsidR="00E15E67" w:rsidRDefault="00E15E67">
        <w:pPr>
          <w:pStyle w:val="Stopka"/>
          <w:jc w:val="center"/>
        </w:pPr>
        <w:r>
          <w:fldChar w:fldCharType="begin"/>
        </w:r>
        <w:r>
          <w:instrText xml:space="preserve"> PAGE   \* MERGEFORMAT </w:instrText>
        </w:r>
        <w:r>
          <w:fldChar w:fldCharType="separate"/>
        </w:r>
        <w:r>
          <w:rPr>
            <w:noProof/>
          </w:rPr>
          <w:t>69</w:t>
        </w:r>
        <w:r>
          <w:rPr>
            <w:noProof/>
          </w:rPr>
          <w:fldChar w:fldCharType="end"/>
        </w:r>
      </w:p>
    </w:sdtContent>
  </w:sdt>
  <w:p w:rsidR="00056EC9" w:rsidRDefault="00056E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E7D" w:rsidRDefault="00A97E7D" w:rsidP="00056EC9">
      <w:pPr>
        <w:spacing w:after="0" w:line="240" w:lineRule="auto"/>
      </w:pPr>
      <w:r>
        <w:separator/>
      </w:r>
    </w:p>
  </w:footnote>
  <w:footnote w:type="continuationSeparator" w:id="0">
    <w:p w:rsidR="00A97E7D" w:rsidRDefault="00A97E7D" w:rsidP="00056E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08B35E69"/>
    <w:multiLevelType w:val="hybridMultilevel"/>
    <w:tmpl w:val="75465EC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C18331B"/>
    <w:multiLevelType w:val="hybridMultilevel"/>
    <w:tmpl w:val="03761B16"/>
    <w:lvl w:ilvl="0" w:tplc="DF0C7486">
      <w:start w:val="1"/>
      <w:numFmt w:val="lowerLetter"/>
      <w:lvlText w:val="%1)"/>
      <w:lvlJc w:val="left"/>
      <w:pPr>
        <w:tabs>
          <w:tab w:val="num" w:pos="0"/>
        </w:tabs>
        <w:ind w:left="283" w:hanging="283"/>
      </w:pPr>
      <w:rPr>
        <w:rFonts w:hint="default"/>
      </w:rPr>
    </w:lvl>
    <w:lvl w:ilvl="1" w:tplc="D410FAD4">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0400852"/>
    <w:multiLevelType w:val="hybridMultilevel"/>
    <w:tmpl w:val="9F528DDA"/>
    <w:lvl w:ilvl="0" w:tplc="7FCE6C02">
      <w:start w:val="24"/>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B8C7A12"/>
    <w:multiLevelType w:val="hybridMultilevel"/>
    <w:tmpl w:val="99E42D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073300"/>
    <w:multiLevelType w:val="hybridMultilevel"/>
    <w:tmpl w:val="7D8CDA90"/>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8980707"/>
    <w:multiLevelType w:val="hybridMultilevel"/>
    <w:tmpl w:val="85BE37F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B0F2224"/>
    <w:multiLevelType w:val="hybridMultilevel"/>
    <w:tmpl w:val="E7F64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962369"/>
    <w:multiLevelType w:val="hybridMultilevel"/>
    <w:tmpl w:val="49C4383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CD36144"/>
    <w:multiLevelType w:val="hybridMultilevel"/>
    <w:tmpl w:val="6354E7DC"/>
    <w:lvl w:ilvl="0" w:tplc="EAD48F5C">
      <w:start w:val="1"/>
      <w:numFmt w:val="decimal"/>
      <w:lvlText w:val="%1)"/>
      <w:lvlJc w:val="right"/>
      <w:pPr>
        <w:tabs>
          <w:tab w:val="num" w:pos="720"/>
        </w:tabs>
        <w:ind w:left="720" w:hanging="360"/>
      </w:pPr>
      <w:rPr>
        <w:rFonts w:ascii="Arial" w:hAnsi="Arial" w:cs="Times New Roman"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E6D4F57"/>
    <w:multiLevelType w:val="hybridMultilevel"/>
    <w:tmpl w:val="DEE81174"/>
    <w:lvl w:ilvl="0" w:tplc="0E88EBD2">
      <w:start w:val="1"/>
      <w:numFmt w:val="decimal"/>
      <w:lvlText w:val="%1)"/>
      <w:lvlJc w:val="right"/>
      <w:pPr>
        <w:tabs>
          <w:tab w:val="num" w:pos="720"/>
        </w:tabs>
        <w:ind w:left="720" w:hanging="360"/>
      </w:pPr>
      <w:rPr>
        <w:rFonts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1A410D7"/>
    <w:multiLevelType w:val="hybridMultilevel"/>
    <w:tmpl w:val="6A081D3C"/>
    <w:lvl w:ilvl="0" w:tplc="E8FEE58A">
      <w:start w:val="2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141E2D"/>
    <w:multiLevelType w:val="hybridMultilevel"/>
    <w:tmpl w:val="D9E0217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4467CCB"/>
    <w:multiLevelType w:val="hybridMultilevel"/>
    <w:tmpl w:val="7D5CC100"/>
    <w:lvl w:ilvl="0" w:tplc="44CA8332">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635412"/>
    <w:multiLevelType w:val="hybridMultilevel"/>
    <w:tmpl w:val="EBD03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F0477D"/>
    <w:multiLevelType w:val="hybridMultilevel"/>
    <w:tmpl w:val="71C0383C"/>
    <w:lvl w:ilvl="0" w:tplc="89B20282">
      <w:start w:val="2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ED5F0A"/>
    <w:multiLevelType w:val="hybridMultilevel"/>
    <w:tmpl w:val="813430F8"/>
    <w:lvl w:ilvl="0" w:tplc="577A74F0">
      <w:start w:val="21"/>
      <w:numFmt w:val="decimal"/>
      <w:lvlText w:val="%1."/>
      <w:lvlJc w:val="left"/>
      <w:pPr>
        <w:ind w:left="36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6A36BD"/>
    <w:multiLevelType w:val="hybridMultilevel"/>
    <w:tmpl w:val="4F2825E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E0666DA"/>
    <w:multiLevelType w:val="hybridMultilevel"/>
    <w:tmpl w:val="3230D5E4"/>
    <w:lvl w:ilvl="0" w:tplc="D410FAD4">
      <w:start w:val="1"/>
      <w:numFmt w:val="bullet"/>
      <w:lvlText w:val="–"/>
      <w:lvlJc w:val="left"/>
      <w:pPr>
        <w:tabs>
          <w:tab w:val="num" w:pos="397"/>
        </w:tabs>
        <w:ind w:left="397" w:hanging="397"/>
      </w:pPr>
      <w:rPr>
        <w:rFonts w:ascii="Times New Roman" w:hAnsi="Times New Roman" w:cs="Times New Roman" w:hint="default"/>
      </w:rPr>
    </w:lvl>
    <w:lvl w:ilvl="1" w:tplc="DF0C7486">
      <w:start w:val="1"/>
      <w:numFmt w:val="lowerLetter"/>
      <w:lvlText w:val="%2)"/>
      <w:lvlJc w:val="left"/>
      <w:pPr>
        <w:tabs>
          <w:tab w:val="num" w:pos="1080"/>
        </w:tabs>
        <w:ind w:left="1363" w:hanging="283"/>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5CA4C8C"/>
    <w:multiLevelType w:val="hybridMultilevel"/>
    <w:tmpl w:val="AA5C379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6A8718EF"/>
    <w:multiLevelType w:val="hybridMultilevel"/>
    <w:tmpl w:val="7D50F170"/>
    <w:lvl w:ilvl="0" w:tplc="A1F01430">
      <w:start w:val="1"/>
      <w:numFmt w:val="decimal"/>
      <w:lvlText w:val="%1)"/>
      <w:lvlJc w:val="left"/>
      <w:pPr>
        <w:tabs>
          <w:tab w:val="num" w:pos="720"/>
        </w:tabs>
        <w:ind w:left="720" w:hanging="36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B5C7402"/>
    <w:multiLevelType w:val="hybridMultilevel"/>
    <w:tmpl w:val="8D6E48A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9E76649"/>
    <w:multiLevelType w:val="hybridMultilevel"/>
    <w:tmpl w:val="AD04E02C"/>
    <w:lvl w:ilvl="0" w:tplc="DF0C7486">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1"/>
  </w:num>
  <w:num w:numId="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abstractNumId w:val="5"/>
  </w:num>
  <w:num w:numId="4">
    <w:abstractNumId w:val="3"/>
  </w:num>
  <w:num w:numId="5">
    <w:abstractNumId w:val="25"/>
  </w:num>
  <w:num w:numId="6">
    <w:abstractNumId w:val="8"/>
  </w:num>
  <w:num w:numId="7">
    <w:abstractNumId w:val="2"/>
  </w:num>
  <w:num w:numId="8">
    <w:abstractNumId w:val="10"/>
  </w:num>
  <w:num w:numId="9">
    <w:abstractNumId w:val="15"/>
  </w:num>
  <w:num w:numId="10">
    <w:abstractNumId w:val="1"/>
  </w:num>
  <w:num w:numId="11">
    <w:abstractNumId w:val="24"/>
  </w:num>
  <w:num w:numId="12">
    <w:abstractNumId w:val="22"/>
  </w:num>
  <w:num w:numId="13">
    <w:abstractNumId w:val="16"/>
  </w:num>
  <w:num w:numId="14">
    <w:abstractNumId w:val="23"/>
  </w:num>
  <w:num w:numId="15">
    <w:abstractNumId w:val="19"/>
  </w:num>
  <w:num w:numId="16">
    <w:abstractNumId w:val="7"/>
  </w:num>
  <w:num w:numId="17">
    <w:abstractNumId w:val="14"/>
  </w:num>
  <w:num w:numId="18">
    <w:abstractNumId w:val="11"/>
  </w:num>
  <w:num w:numId="19">
    <w:abstractNumId w:val="12"/>
  </w:num>
  <w:num w:numId="20">
    <w:abstractNumId w:val="20"/>
  </w:num>
  <w:num w:numId="21">
    <w:abstractNumId w:val="6"/>
  </w:num>
  <w:num w:numId="22">
    <w:abstractNumId w:val="9"/>
  </w:num>
  <w:num w:numId="23">
    <w:abstractNumId w:val="18"/>
  </w:num>
  <w:num w:numId="24">
    <w:abstractNumId w:val="17"/>
  </w:num>
  <w:num w:numId="25">
    <w:abstractNumId w:val="1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56E02"/>
    <w:rsid w:val="00056EC9"/>
    <w:rsid w:val="00133C03"/>
    <w:rsid w:val="00253AA8"/>
    <w:rsid w:val="006D6915"/>
    <w:rsid w:val="007F631B"/>
    <w:rsid w:val="00A00C88"/>
    <w:rsid w:val="00A34D7A"/>
    <w:rsid w:val="00A56E02"/>
    <w:rsid w:val="00A97E7D"/>
    <w:rsid w:val="00B01035"/>
    <w:rsid w:val="00C876F7"/>
    <w:rsid w:val="00D82F0A"/>
    <w:rsid w:val="00D91A15"/>
    <w:rsid w:val="00E15E67"/>
    <w:rsid w:val="00E34A4F"/>
    <w:rsid w:val="00F3321F"/>
    <w:rsid w:val="00F813A6"/>
    <w:rsid w:val="00F93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4D7A"/>
  </w:style>
  <w:style w:type="paragraph" w:styleId="Nagwek1">
    <w:name w:val="heading 1"/>
    <w:basedOn w:val="Normalny"/>
    <w:link w:val="Nagwek1Znak"/>
    <w:qFormat/>
    <w:rsid w:val="00A56E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A56E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813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6E0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A56E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813A6"/>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F813A6"/>
  </w:style>
  <w:style w:type="paragraph" w:styleId="Spistreci1">
    <w:name w:val="toc 1"/>
    <w:basedOn w:val="Normalny"/>
    <w:next w:val="Normalny"/>
    <w:uiPriority w:val="39"/>
    <w:rsid w:val="00F813A6"/>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F813A6"/>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F813A6"/>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F813A6"/>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F813A6"/>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F813A6"/>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F813A6"/>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F813A6"/>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F813A6"/>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F813A6"/>
  </w:style>
  <w:style w:type="paragraph" w:styleId="Tekstpodstawowy2">
    <w:name w:val="Body Text 2"/>
    <w:basedOn w:val="Normalny"/>
    <w:link w:val="Tekstpodstawowy2Znak"/>
    <w:rsid w:val="00F813A6"/>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813A6"/>
    <w:rPr>
      <w:rFonts w:ascii="Times New Roman" w:eastAsia="Times New Roman" w:hAnsi="Times New Roman" w:cs="Times New Roman"/>
      <w:sz w:val="24"/>
      <w:szCs w:val="20"/>
      <w:lang w:eastAsia="pl-PL"/>
    </w:rPr>
  </w:style>
  <w:style w:type="paragraph" w:styleId="Nagwek">
    <w:name w:val="header"/>
    <w:basedOn w:val="Normalny"/>
    <w:link w:val="NagwekZnak"/>
    <w:rsid w:val="00F813A6"/>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F813A6"/>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F813A6"/>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F813A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F813A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F813A6"/>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F813A6"/>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F813A6"/>
    <w:rPr>
      <w:vertAlign w:val="superscript"/>
    </w:rPr>
  </w:style>
  <w:style w:type="paragraph" w:customStyle="1" w:styleId="Standardowytekst">
    <w:name w:val="Standardowy.tekst"/>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13A6"/>
    <w:rPr>
      <w:color w:val="0000FF"/>
      <w:u w:val="single"/>
    </w:rPr>
  </w:style>
  <w:style w:type="paragraph" w:styleId="Tekstpodstawowy">
    <w:name w:val="Body Text"/>
    <w:basedOn w:val="Normalny"/>
    <w:link w:val="TekstpodstawowyZnak"/>
    <w:semiHidden/>
    <w:rsid w:val="00F813A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F813A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F813A6"/>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F813A6"/>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F813A6"/>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F813A6"/>
    <w:rPr>
      <w:rFonts w:ascii="Times New Roman" w:eastAsia="Times New Roman" w:hAnsi="Times New Roman" w:cs="Times New Roman"/>
      <w:sz w:val="24"/>
      <w:szCs w:val="20"/>
      <w:lang w:eastAsia="pl-PL"/>
    </w:rPr>
  </w:style>
  <w:style w:type="paragraph" w:styleId="Listapunktowana">
    <w:name w:val="List Bullet"/>
    <w:basedOn w:val="Normalny"/>
    <w:semiHidden/>
    <w:rsid w:val="00F813A6"/>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F813A6"/>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F813A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F813A6"/>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F813A6"/>
    <w:pPr>
      <w:spacing w:after="0" w:line="240" w:lineRule="auto"/>
      <w:jc w:val="both"/>
    </w:pPr>
    <w:rPr>
      <w:rFonts w:ascii="Times New Roman" w:eastAsia="Times New Roman" w:hAnsi="Times New Roman" w:cs="Times New Roman"/>
      <w:sz w:val="24"/>
      <w:szCs w:val="20"/>
      <w:lang w:eastAsia="pl-PL"/>
    </w:rPr>
  </w:style>
  <w:style w:type="table" w:styleId="Tabela-Siatka">
    <w:name w:val="Table Grid"/>
    <w:basedOn w:val="Standardowy"/>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F813A6"/>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F813A6"/>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97007">
      <w:bodyDiv w:val="1"/>
      <w:marLeft w:val="0"/>
      <w:marRight w:val="0"/>
      <w:marTop w:val="0"/>
      <w:marBottom w:val="0"/>
      <w:divBdr>
        <w:top w:val="none" w:sz="0" w:space="0" w:color="auto"/>
        <w:left w:val="none" w:sz="0" w:space="0" w:color="auto"/>
        <w:bottom w:val="none" w:sz="0" w:space="0" w:color="auto"/>
        <w:right w:val="none" w:sz="0" w:space="0" w:color="auto"/>
      </w:divBdr>
      <w:divsChild>
        <w:div w:id="264114048">
          <w:marLeft w:val="0"/>
          <w:marRight w:val="0"/>
          <w:marTop w:val="0"/>
          <w:marBottom w:val="0"/>
          <w:divBdr>
            <w:top w:val="none" w:sz="0" w:space="0" w:color="auto"/>
            <w:left w:val="none" w:sz="0" w:space="0" w:color="auto"/>
            <w:bottom w:val="single" w:sz="8" w:space="1" w:color="auto"/>
            <w:right w:val="none" w:sz="0" w:space="0" w:color="auto"/>
          </w:divBdr>
        </w:div>
        <w:div w:id="863590677">
          <w:marLeft w:val="0"/>
          <w:marRight w:val="0"/>
          <w:marTop w:val="0"/>
          <w:marBottom w:val="0"/>
          <w:divBdr>
            <w:top w:val="single" w:sz="8" w:space="1" w:color="auto"/>
            <w:left w:val="none" w:sz="0" w:space="0" w:color="auto"/>
            <w:bottom w:val="none" w:sz="0" w:space="0" w:color="auto"/>
            <w:right w:val="none" w:sz="0" w:space="0" w:color="auto"/>
          </w:divBdr>
        </w:div>
        <w:div w:id="365495751">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9A1E2-18D1-49D2-8B32-1F381BEA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5972</Words>
  <Characters>35838</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9</cp:revision>
  <dcterms:created xsi:type="dcterms:W3CDTF">2017-01-27T20:03:00Z</dcterms:created>
  <dcterms:modified xsi:type="dcterms:W3CDTF">2019-04-27T14:00:00Z</dcterms:modified>
</cp:coreProperties>
</file>