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A64" w:rsidRDefault="005B0A64" w:rsidP="00B74F1D">
      <w:pPr>
        <w:spacing w:after="0" w:line="240" w:lineRule="auto"/>
        <w:rPr>
          <w:rFonts w:ascii="Times New Roman" w:hAnsi="Times New Roman" w:cs="Times New Roman"/>
          <w:b/>
          <w:sz w:val="48"/>
          <w:szCs w:val="48"/>
          <w:lang w:eastAsia="pl-PL"/>
        </w:rPr>
      </w:pPr>
      <w:bookmarkStart w:id="0" w:name="_GoBack"/>
      <w:bookmarkEnd w:id="0"/>
      <w:r w:rsidRPr="00B74F1D">
        <w:rPr>
          <w:rFonts w:ascii="Times New Roman" w:hAnsi="Times New Roman" w:cs="Times New Roman"/>
          <w:b/>
          <w:sz w:val="48"/>
          <w:szCs w:val="48"/>
          <w:lang w:eastAsia="pl-PL"/>
        </w:rPr>
        <w:t>D - 02.03.01</w:t>
      </w:r>
    </w:p>
    <w:p w:rsidR="00B74F1D" w:rsidRPr="00B74F1D" w:rsidRDefault="00B74F1D" w:rsidP="00B74F1D">
      <w:pPr>
        <w:spacing w:after="0" w:line="240" w:lineRule="auto"/>
        <w:rPr>
          <w:sz w:val="20"/>
          <w:szCs w:val="20"/>
          <w:lang w:eastAsia="pl-PL"/>
        </w:rPr>
      </w:pPr>
    </w:p>
    <w:p w:rsidR="005B0A64" w:rsidRPr="00B74F1D" w:rsidRDefault="005B0A64" w:rsidP="00B74F1D">
      <w:pPr>
        <w:spacing w:after="0" w:line="240" w:lineRule="auto"/>
        <w:rPr>
          <w:rFonts w:ascii="Times New Roman" w:hAnsi="Times New Roman" w:cs="Times New Roman"/>
          <w:b/>
          <w:sz w:val="40"/>
          <w:szCs w:val="36"/>
          <w:lang w:eastAsia="pl-PL"/>
        </w:rPr>
      </w:pPr>
      <w:r w:rsidRPr="00B74F1D">
        <w:rPr>
          <w:rFonts w:ascii="Times New Roman" w:hAnsi="Times New Roman" w:cs="Times New Roman"/>
          <w:b/>
          <w:sz w:val="40"/>
          <w:szCs w:val="36"/>
          <w:lang w:eastAsia="pl-PL"/>
        </w:rPr>
        <w:t>WYKONANIE NASYPÓW </w:t>
      </w:r>
    </w:p>
    <w:p w:rsidR="005B0A64" w:rsidRPr="005B0A64" w:rsidRDefault="005B0A64" w:rsidP="00B74F1D">
      <w:pPr>
        <w:rPr>
          <w:lang w:eastAsia="pl-PL"/>
        </w:rPr>
      </w:pPr>
      <w:r w:rsidRPr="005B0A64">
        <w:rPr>
          <w:lang w:eastAsia="pl-PL"/>
        </w:rPr>
        <w:t> </w:t>
      </w:r>
    </w:p>
    <w:p w:rsidR="00B74F1D" w:rsidRDefault="00B74F1D" w:rsidP="00B74F1D">
      <w:pPr>
        <w:rPr>
          <w:kern w:val="36"/>
          <w:lang w:eastAsia="pl-PL"/>
        </w:rPr>
      </w:pPr>
      <w:bookmarkStart w:id="1" w:name="_Toc406295845"/>
      <w:bookmarkStart w:id="2" w:name="_Toc407161265"/>
      <w:bookmarkStart w:id="3" w:name="_Toc418994945"/>
      <w:bookmarkStart w:id="4" w:name="_Toc418996352"/>
      <w:bookmarkStart w:id="5" w:name="_Toc418996721"/>
      <w:bookmarkStart w:id="6" w:name="_Toc418997108"/>
      <w:bookmarkStart w:id="7" w:name="_Toc418998518"/>
      <w:bookmarkStart w:id="8" w:name="_Toc418998874"/>
      <w:bookmarkStart w:id="9" w:name="_Toc419000119"/>
      <w:bookmarkStart w:id="10" w:name="_1._WSTĘP_3"/>
      <w:bookmarkEnd w:id="1"/>
      <w:bookmarkEnd w:id="2"/>
      <w:bookmarkEnd w:id="3"/>
      <w:bookmarkEnd w:id="4"/>
      <w:bookmarkEnd w:id="5"/>
      <w:bookmarkEnd w:id="6"/>
      <w:bookmarkEnd w:id="7"/>
      <w:bookmarkEnd w:id="8"/>
      <w:bookmarkEnd w:id="9"/>
      <w:bookmarkEnd w:id="10"/>
    </w:p>
    <w:p w:rsidR="00B74F1D" w:rsidRPr="00B74F1D" w:rsidRDefault="00B74F1D" w:rsidP="00B74F1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B74F1D">
        <w:rPr>
          <w:rFonts w:ascii="Times New Roman" w:eastAsia="Times New Roman" w:hAnsi="Times New Roman" w:cs="Times New Roman"/>
          <w:b/>
          <w:caps/>
          <w:kern w:val="28"/>
          <w:sz w:val="20"/>
          <w:szCs w:val="20"/>
          <w:lang w:eastAsia="pl-PL"/>
        </w:rPr>
        <w:t>1. WSTĘP</w:t>
      </w:r>
    </w:p>
    <w:p w:rsidR="00B74F1D" w:rsidRPr="00B74F1D" w:rsidRDefault="00122327"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11" w:name="_Toc406295846"/>
      <w:bookmarkStart w:id="12" w:name="_Toc407161266"/>
      <w:r>
        <w:rPr>
          <w:rFonts w:ascii="Times New Roman" w:eastAsia="Times New Roman" w:hAnsi="Times New Roman" w:cs="Times New Roman"/>
          <w:b/>
          <w:sz w:val="20"/>
          <w:szCs w:val="20"/>
          <w:lang w:eastAsia="pl-PL"/>
        </w:rPr>
        <w:t>1.1. Przedmiot S</w:t>
      </w:r>
      <w:r w:rsidR="00B74F1D" w:rsidRPr="00B74F1D">
        <w:rPr>
          <w:rFonts w:ascii="Times New Roman" w:eastAsia="Times New Roman" w:hAnsi="Times New Roman" w:cs="Times New Roman"/>
          <w:b/>
          <w:sz w:val="20"/>
          <w:szCs w:val="20"/>
          <w:lang w:eastAsia="pl-PL"/>
        </w:rPr>
        <w:t>ST</w:t>
      </w:r>
      <w:bookmarkEnd w:id="11"/>
      <w:bookmarkEnd w:id="12"/>
    </w:p>
    <w:p w:rsidR="00B74F1D" w:rsidRPr="00B74F1D" w:rsidRDefault="00122327"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ab/>
        <w:t>Przedmiotem niniejszej</w:t>
      </w:r>
      <w:r w:rsidR="00B74F1D" w:rsidRPr="00B74F1D">
        <w:rPr>
          <w:rFonts w:ascii="Times New Roman" w:eastAsia="Times New Roman" w:hAnsi="Times New Roman" w:cs="Times New Roman"/>
          <w:sz w:val="20"/>
          <w:szCs w:val="20"/>
          <w:lang w:eastAsia="pl-PL"/>
        </w:rPr>
        <w:t xml:space="preserve"> specyfikacji technicznej są wymagania dotyczące wykonania i odbioru nasypów.</w:t>
      </w:r>
    </w:p>
    <w:p w:rsidR="00B74F1D" w:rsidRPr="00B74F1D" w:rsidRDefault="00122327"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13" w:name="_Toc406295848"/>
      <w:bookmarkStart w:id="14" w:name="_Toc407161268"/>
      <w:r>
        <w:rPr>
          <w:rFonts w:ascii="Times New Roman" w:eastAsia="Times New Roman" w:hAnsi="Times New Roman" w:cs="Times New Roman"/>
          <w:b/>
          <w:sz w:val="20"/>
          <w:szCs w:val="20"/>
          <w:lang w:eastAsia="pl-PL"/>
        </w:rPr>
        <w:t>1.2. Zakres robót objętych S</w:t>
      </w:r>
      <w:r w:rsidR="00B74F1D" w:rsidRPr="00B74F1D">
        <w:rPr>
          <w:rFonts w:ascii="Times New Roman" w:eastAsia="Times New Roman" w:hAnsi="Times New Roman" w:cs="Times New Roman"/>
          <w:b/>
          <w:sz w:val="20"/>
          <w:szCs w:val="20"/>
          <w:lang w:eastAsia="pl-PL"/>
        </w:rPr>
        <w:t>ST</w:t>
      </w:r>
      <w:bookmarkEnd w:id="13"/>
      <w:bookmarkEnd w:id="14"/>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Ustalenia zawarte w niniejszej specyfikacji dotyczą zasad prowadzenia robót ziemnych w czasie budowy lub modernizacji dróg i obejmują wykonanie nasypów. </w:t>
      </w:r>
    </w:p>
    <w:p w:rsidR="00B74F1D" w:rsidRPr="00B74F1D" w:rsidRDefault="00122327"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15" w:name="_Toc406295849"/>
      <w:bookmarkStart w:id="16" w:name="_Toc407161269"/>
      <w:r>
        <w:rPr>
          <w:rFonts w:ascii="Times New Roman" w:eastAsia="Times New Roman" w:hAnsi="Times New Roman" w:cs="Times New Roman"/>
          <w:b/>
          <w:sz w:val="20"/>
          <w:szCs w:val="20"/>
          <w:lang w:eastAsia="pl-PL"/>
        </w:rPr>
        <w:t>1.3</w:t>
      </w:r>
      <w:r w:rsidR="00B74F1D" w:rsidRPr="00B74F1D">
        <w:rPr>
          <w:rFonts w:ascii="Times New Roman" w:eastAsia="Times New Roman" w:hAnsi="Times New Roman" w:cs="Times New Roman"/>
          <w:b/>
          <w:sz w:val="20"/>
          <w:szCs w:val="20"/>
          <w:lang w:eastAsia="pl-PL"/>
        </w:rPr>
        <w:t>. Określenia podstawowe</w:t>
      </w:r>
      <w:bookmarkEnd w:id="15"/>
      <w:bookmarkEnd w:id="16"/>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Podstawowe określenia zostały podane w </w:t>
      </w:r>
      <w:r w:rsidR="00156017">
        <w:rPr>
          <w:rFonts w:ascii="Times New Roman" w:eastAsia="Times New Roman" w:hAnsi="Times New Roman" w:cs="Times New Roman"/>
          <w:sz w:val="20"/>
          <w:szCs w:val="20"/>
          <w:lang w:eastAsia="pl-PL"/>
        </w:rPr>
        <w:t>S</w:t>
      </w:r>
      <w:r w:rsidRPr="00B74F1D">
        <w:rPr>
          <w:rFonts w:ascii="Times New Roman" w:eastAsia="Times New Roman" w:hAnsi="Times New Roman" w:cs="Times New Roman"/>
          <w:sz w:val="20"/>
          <w:szCs w:val="20"/>
          <w:lang w:eastAsia="pl-PL"/>
        </w:rPr>
        <w:t>ST D-02.00.01 pkt 1.4.</w:t>
      </w:r>
    </w:p>
    <w:p w:rsidR="00B74F1D" w:rsidRPr="00B74F1D" w:rsidRDefault="00122327"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17" w:name="_Toc406295850"/>
      <w:bookmarkStart w:id="18" w:name="_Toc407161270"/>
      <w:r>
        <w:rPr>
          <w:rFonts w:ascii="Times New Roman" w:eastAsia="Times New Roman" w:hAnsi="Times New Roman" w:cs="Times New Roman"/>
          <w:b/>
          <w:sz w:val="20"/>
          <w:szCs w:val="20"/>
          <w:lang w:eastAsia="pl-PL"/>
        </w:rPr>
        <w:t>1.</w:t>
      </w:r>
      <w:r w:rsidR="00156017">
        <w:rPr>
          <w:rFonts w:ascii="Times New Roman" w:eastAsia="Times New Roman" w:hAnsi="Times New Roman" w:cs="Times New Roman"/>
          <w:b/>
          <w:sz w:val="20"/>
          <w:szCs w:val="20"/>
          <w:lang w:eastAsia="pl-PL"/>
        </w:rPr>
        <w:t>4</w:t>
      </w:r>
      <w:r w:rsidR="00B74F1D" w:rsidRPr="00B74F1D">
        <w:rPr>
          <w:rFonts w:ascii="Times New Roman" w:eastAsia="Times New Roman" w:hAnsi="Times New Roman" w:cs="Times New Roman"/>
          <w:b/>
          <w:sz w:val="20"/>
          <w:szCs w:val="20"/>
          <w:lang w:eastAsia="pl-PL"/>
        </w:rPr>
        <w:t>. Ogólne wymagania dotyczące robót</w:t>
      </w:r>
      <w:bookmarkEnd w:id="17"/>
      <w:bookmarkEnd w:id="18"/>
    </w:p>
    <w:p w:rsidR="00B74F1D" w:rsidRPr="00B74F1D" w:rsidRDefault="00B74F1D"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Ogólne wymagania dotyczące robót podano w OST D-02.00.01 pkt 1.5.</w:t>
      </w:r>
    </w:p>
    <w:p w:rsidR="00B74F1D" w:rsidRPr="00B74F1D" w:rsidRDefault="00B74F1D" w:rsidP="00B74F1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9" w:name="_Toc406295851"/>
      <w:bookmarkStart w:id="20" w:name="_Toc407161271"/>
      <w:bookmarkStart w:id="21" w:name="_Toc418994946"/>
      <w:bookmarkStart w:id="22" w:name="_Toc418996353"/>
      <w:bookmarkStart w:id="23" w:name="_Toc418996722"/>
      <w:bookmarkStart w:id="24" w:name="_Toc418997109"/>
      <w:bookmarkStart w:id="25" w:name="_Toc418998519"/>
      <w:bookmarkStart w:id="26" w:name="_Toc418998875"/>
      <w:bookmarkStart w:id="27" w:name="_Toc419000120"/>
      <w:r w:rsidRPr="00B74F1D">
        <w:rPr>
          <w:rFonts w:ascii="Times New Roman" w:eastAsia="Times New Roman" w:hAnsi="Times New Roman" w:cs="Times New Roman"/>
          <w:b/>
          <w:caps/>
          <w:kern w:val="28"/>
          <w:sz w:val="20"/>
          <w:szCs w:val="20"/>
          <w:lang w:eastAsia="pl-PL"/>
        </w:rPr>
        <w:t>2. materiały (grunty)</w:t>
      </w:r>
      <w:bookmarkEnd w:id="19"/>
      <w:bookmarkEnd w:id="20"/>
      <w:bookmarkEnd w:id="21"/>
      <w:bookmarkEnd w:id="22"/>
      <w:bookmarkEnd w:id="23"/>
      <w:bookmarkEnd w:id="24"/>
      <w:bookmarkEnd w:id="25"/>
      <w:bookmarkEnd w:id="26"/>
      <w:bookmarkEnd w:id="27"/>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28" w:name="_Toc406295852"/>
      <w:bookmarkStart w:id="29" w:name="_Toc407161272"/>
      <w:r w:rsidRPr="00B74F1D">
        <w:rPr>
          <w:rFonts w:ascii="Times New Roman" w:eastAsia="Times New Roman" w:hAnsi="Times New Roman" w:cs="Times New Roman"/>
          <w:b/>
          <w:sz w:val="20"/>
          <w:szCs w:val="20"/>
          <w:lang w:eastAsia="pl-PL"/>
        </w:rPr>
        <w:t>2.1. Ogólne wymagania dotyczące materiałów</w:t>
      </w:r>
      <w:bookmarkEnd w:id="28"/>
      <w:bookmarkEnd w:id="29"/>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Ogólne wymagania dotyczące materiałów, ich pozyskiwania i składowania, podano w OST D-02.00.01 pkt 2.</w:t>
      </w:r>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30" w:name="_Toc406295853"/>
      <w:bookmarkStart w:id="31" w:name="_Toc407161273"/>
      <w:r w:rsidRPr="00B74F1D">
        <w:rPr>
          <w:rFonts w:ascii="Times New Roman" w:eastAsia="Times New Roman" w:hAnsi="Times New Roman" w:cs="Times New Roman"/>
          <w:b/>
          <w:sz w:val="20"/>
          <w:szCs w:val="20"/>
          <w:lang w:eastAsia="pl-PL"/>
        </w:rPr>
        <w:t xml:space="preserve">2.2. </w:t>
      </w:r>
      <w:bookmarkEnd w:id="30"/>
      <w:bookmarkEnd w:id="31"/>
      <w:r w:rsidRPr="00B74F1D">
        <w:rPr>
          <w:rFonts w:ascii="Times New Roman" w:eastAsia="Times New Roman" w:hAnsi="Times New Roman" w:cs="Times New Roman"/>
          <w:b/>
          <w:sz w:val="20"/>
          <w:szCs w:val="20"/>
          <w:lang w:eastAsia="pl-PL"/>
        </w:rPr>
        <w:t>Grunty i materiały do nasypów</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Grunty i materiały dopuszczone do budowy nasypów powinny spełniać wymagania określone w PN-S-02205 :1998 [4].</w:t>
      </w:r>
    </w:p>
    <w:p w:rsidR="00B74F1D" w:rsidRDefault="00B74F1D" w:rsidP="0012232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Grunty i materiały do </w:t>
      </w:r>
      <w:r w:rsidR="00122327">
        <w:rPr>
          <w:rFonts w:ascii="Times New Roman" w:eastAsia="Times New Roman" w:hAnsi="Times New Roman" w:cs="Times New Roman"/>
          <w:sz w:val="20"/>
          <w:szCs w:val="20"/>
          <w:lang w:eastAsia="pl-PL"/>
        </w:rPr>
        <w:t>budowy nasypów podaje tablica 1</w:t>
      </w:r>
    </w:p>
    <w:p w:rsidR="00B74F1D" w:rsidRDefault="00B74F1D"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B74F1D" w:rsidRPr="00B74F1D" w:rsidRDefault="00B74F1D"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Tablica 1. Przydatność gruntów do wykonywania budowli ziemnych wg PN-S-02205 :1998 [4].</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1941"/>
        <w:gridCol w:w="2252"/>
        <w:gridCol w:w="2252"/>
      </w:tblGrid>
      <w:tr w:rsidR="00B74F1D" w:rsidRPr="00B74F1D" w:rsidTr="0061552B">
        <w:tc>
          <w:tcPr>
            <w:tcW w:w="1063"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Przeznaczenie</w:t>
            </w:r>
          </w:p>
        </w:tc>
        <w:tc>
          <w:tcPr>
            <w:tcW w:w="194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Przydatne</w:t>
            </w:r>
          </w:p>
        </w:tc>
        <w:tc>
          <w:tcPr>
            <w:tcW w:w="2252" w:type="dxa"/>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Przydatne</w:t>
            </w: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z zastrzeżeniami</w:t>
            </w:r>
          </w:p>
        </w:tc>
        <w:tc>
          <w:tcPr>
            <w:tcW w:w="2252" w:type="dxa"/>
            <w:tcBorders>
              <w:bottom w:val="nil"/>
            </w:tcBorders>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Treść</w:t>
            </w: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zastrzeżenia</w:t>
            </w:r>
          </w:p>
        </w:tc>
      </w:tr>
      <w:tr w:rsidR="00B74F1D" w:rsidRPr="00B74F1D" w:rsidTr="0061552B">
        <w:tc>
          <w:tcPr>
            <w:tcW w:w="1063" w:type="dxa"/>
          </w:tcPr>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Na dolne warstwy nasypów poniżej strefy przemarzania</w:t>
            </w:r>
          </w:p>
        </w:tc>
        <w:tc>
          <w:tcPr>
            <w:tcW w:w="1941" w:type="dxa"/>
          </w:tcPr>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1. Rozdrobnione grunty skaliste twarde oraz grunty kamieniste, zwietrzelinowe, rumosze i otoczaki</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2. Żwiry i pospółki, również gliniaste</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3. Piaski grubo, średnio i drobnoziarniste, naturalne i łamane</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4. Piaski gliniaste z domieszką frakcji żwirowo-kamienistej (morenowe) o wskaźniku </w:t>
            </w:r>
            <w:proofErr w:type="spellStart"/>
            <w:r w:rsidRPr="00B74F1D">
              <w:rPr>
                <w:rFonts w:ascii="Times New Roman" w:eastAsia="Times New Roman" w:hAnsi="Times New Roman" w:cs="Times New Roman"/>
                <w:sz w:val="16"/>
                <w:szCs w:val="20"/>
                <w:lang w:eastAsia="pl-PL"/>
              </w:rPr>
              <w:t>różnoziarnis-tości</w:t>
            </w:r>
            <w:proofErr w:type="spellEnd"/>
            <w:r w:rsidRPr="00B74F1D">
              <w:rPr>
                <w:rFonts w:ascii="Times New Roman" w:eastAsia="Times New Roman" w:hAnsi="Times New Roman" w:cs="Times New Roman"/>
                <w:sz w:val="16"/>
                <w:szCs w:val="20"/>
                <w:lang w:eastAsia="pl-PL"/>
              </w:rPr>
              <w:t xml:space="preserve"> U</w:t>
            </w:r>
            <w:r w:rsidRPr="00B74F1D">
              <w:rPr>
                <w:rFonts w:ascii="Times New Roman" w:eastAsia="Times New Roman" w:hAnsi="Times New Roman" w:cs="Times New Roman"/>
                <w:sz w:val="16"/>
                <w:szCs w:val="20"/>
                <w:lang w:eastAsia="pl-PL"/>
              </w:rPr>
              <w:sym w:font="Symbol" w:char="F0B3"/>
            </w:r>
            <w:r w:rsidRPr="00B74F1D">
              <w:rPr>
                <w:rFonts w:ascii="Times New Roman" w:eastAsia="Times New Roman" w:hAnsi="Times New Roman" w:cs="Times New Roman"/>
                <w:sz w:val="16"/>
                <w:szCs w:val="20"/>
                <w:lang w:eastAsia="pl-PL"/>
              </w:rPr>
              <w:t>15</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5. Żużle wielkopiecowe i inne metalurgiczne ze starych zwałów (powyżej 5 lat)</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6. Łupki przywęgłowe przepalone</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7. Wysiewki kamienne o zawartości frakcji iłowej poniżej 2%</w:t>
            </w:r>
          </w:p>
        </w:tc>
        <w:tc>
          <w:tcPr>
            <w:tcW w:w="2252" w:type="dxa"/>
          </w:tcPr>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1. Rozdrobnione grunty skaliste miękkie</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pBdr>
                <w:top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2. Zwietrzeliny i rumosze gliniaste</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3. Piaski pylaste, piaski gliniaste, pyły piaszczyste i pyły</w:t>
            </w:r>
          </w:p>
          <w:p w:rsidR="00B74F1D" w:rsidRPr="00B74F1D" w:rsidRDefault="00B74F1D" w:rsidP="00B74F1D">
            <w:pPr>
              <w:pBdr>
                <w:top w:val="single" w:sz="6" w:space="1" w:color="auto"/>
                <w:bottom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4. Piaski próchniczne, z wyjątkiem pylastych piasków próchnicznych</w:t>
            </w:r>
          </w:p>
          <w:p w:rsidR="00B74F1D" w:rsidRPr="00B74F1D" w:rsidRDefault="00B74F1D" w:rsidP="00B74F1D">
            <w:pPr>
              <w:pBdr>
                <w:bottom w:val="single" w:sz="6" w:space="1" w:color="auto"/>
                <w:between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5. Gliny piaszczyste, gliny i gliny pylaste oraz inne o </w:t>
            </w:r>
            <w:proofErr w:type="spellStart"/>
            <w:r w:rsidRPr="00B74F1D">
              <w:rPr>
                <w:rFonts w:ascii="Times New Roman" w:eastAsia="Times New Roman" w:hAnsi="Times New Roman" w:cs="Times New Roman"/>
                <w:sz w:val="16"/>
                <w:szCs w:val="20"/>
                <w:lang w:eastAsia="pl-PL"/>
              </w:rPr>
              <w:t>w</w:t>
            </w:r>
            <w:r w:rsidRPr="00B74F1D">
              <w:rPr>
                <w:rFonts w:ascii="Times New Roman" w:eastAsia="Times New Roman" w:hAnsi="Times New Roman" w:cs="Times New Roman"/>
                <w:sz w:val="16"/>
                <w:szCs w:val="20"/>
                <w:vertAlign w:val="subscript"/>
                <w:lang w:eastAsia="pl-PL"/>
              </w:rPr>
              <w:t>L</w:t>
            </w:r>
            <w:proofErr w:type="spellEnd"/>
            <w:r w:rsidRPr="00B74F1D">
              <w:rPr>
                <w:rFonts w:ascii="Times New Roman" w:eastAsia="Times New Roman" w:hAnsi="Times New Roman" w:cs="Times New Roman"/>
                <w:sz w:val="16"/>
                <w:szCs w:val="20"/>
                <w:lang w:eastAsia="pl-PL"/>
              </w:rPr>
              <w:t xml:space="preserve">       </w:t>
            </w:r>
            <w:r w:rsidRPr="00B74F1D">
              <w:rPr>
                <w:rFonts w:ascii="Times New Roman" w:eastAsia="Times New Roman" w:hAnsi="Times New Roman" w:cs="Times New Roman"/>
                <w:sz w:val="16"/>
                <w:szCs w:val="20"/>
                <w:lang w:eastAsia="pl-PL"/>
              </w:rPr>
              <w:sym w:font="Symbol" w:char="F03C"/>
            </w:r>
            <w:r w:rsidRPr="00B74F1D">
              <w:rPr>
                <w:rFonts w:ascii="Times New Roman" w:eastAsia="Times New Roman" w:hAnsi="Times New Roman" w:cs="Times New Roman"/>
                <w:sz w:val="16"/>
                <w:szCs w:val="20"/>
                <w:lang w:eastAsia="pl-PL"/>
              </w:rPr>
              <w:t xml:space="preserve"> 35%</w:t>
            </w:r>
          </w:p>
          <w:p w:rsidR="00B74F1D" w:rsidRPr="00B74F1D" w:rsidRDefault="00B74F1D" w:rsidP="00B74F1D">
            <w:pPr>
              <w:pBdr>
                <w:bottom w:val="single" w:sz="6" w:space="1" w:color="auto"/>
                <w:between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6. Gliny piaszczyste zwięzłe, gliny zwięzłe i gliny pylaste zwięzłe oraz inne grunty o granicy płynności </w:t>
            </w:r>
            <w:proofErr w:type="spellStart"/>
            <w:r w:rsidRPr="00B74F1D">
              <w:rPr>
                <w:rFonts w:ascii="Times New Roman" w:eastAsia="Times New Roman" w:hAnsi="Times New Roman" w:cs="Times New Roman"/>
                <w:sz w:val="16"/>
                <w:szCs w:val="20"/>
                <w:lang w:eastAsia="pl-PL"/>
              </w:rPr>
              <w:t>w</w:t>
            </w:r>
            <w:r w:rsidRPr="00B74F1D">
              <w:rPr>
                <w:rFonts w:ascii="Times New Roman" w:eastAsia="Times New Roman" w:hAnsi="Times New Roman" w:cs="Times New Roman"/>
                <w:sz w:val="16"/>
                <w:szCs w:val="20"/>
                <w:vertAlign w:val="subscript"/>
                <w:lang w:eastAsia="pl-PL"/>
              </w:rPr>
              <w:t>L</w:t>
            </w:r>
            <w:proofErr w:type="spellEnd"/>
            <w:r w:rsidRPr="00B74F1D">
              <w:rPr>
                <w:rFonts w:ascii="Times New Roman" w:eastAsia="Times New Roman" w:hAnsi="Times New Roman" w:cs="Times New Roman"/>
                <w:sz w:val="16"/>
                <w:szCs w:val="20"/>
                <w:lang w:eastAsia="pl-PL"/>
              </w:rPr>
              <w:t xml:space="preserve"> od 35 do 60%</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7. Wysiewki kamienne gliniaste o zawartości frakcji iłowej ponad 2%</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pBdr>
                <w:top w:val="single" w:sz="6" w:space="1" w:color="auto"/>
                <w:bottom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8. Żużle wielkopiecowe i inne metalurgiczne z nowego studzenia (do 5 lat)</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9. Iłołupki przywęglowe nieprzepalone</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pBdr>
                <w:top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10. Popioły lotne i mieszaniny popiołowo-żużlowe</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tc>
        <w:tc>
          <w:tcPr>
            <w:tcW w:w="2252" w:type="dxa"/>
            <w:tcBorders>
              <w:bottom w:val="single" w:sz="6" w:space="0" w:color="auto"/>
            </w:tcBorders>
          </w:tcPr>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gdy pory w gruncie skalistym będą wypełnione gruntem lub materiałem drobnoziarnistym</w:t>
            </w:r>
          </w:p>
          <w:p w:rsidR="00B74F1D" w:rsidRPr="00B74F1D" w:rsidRDefault="00B74F1D" w:rsidP="00B74F1D">
            <w:pPr>
              <w:pBdr>
                <w:top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gdy będą wbudowane w miejsca suche lub zabezpieczone od wód gruntowych i powierzchniowych</w:t>
            </w:r>
          </w:p>
          <w:p w:rsidR="00B74F1D" w:rsidRPr="00B74F1D" w:rsidRDefault="00B74F1D" w:rsidP="00B74F1D">
            <w:pPr>
              <w:pBdr>
                <w:top w:val="single" w:sz="6" w:space="1" w:color="auto"/>
                <w:bottom w:val="single" w:sz="6" w:space="1" w:color="auto"/>
                <w:between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do nasypów nie wyższych niż 3 m, zabezpieczonych przed zawilgoceniem</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w miejscach suchych lub przejściowo zawilgoconych</w:t>
            </w:r>
          </w:p>
          <w:p w:rsidR="00B74F1D" w:rsidRPr="00B74F1D" w:rsidRDefault="00B74F1D" w:rsidP="00B74F1D">
            <w:pPr>
              <w:pBdr>
                <w:bottom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do nasypów nie wyższych niż 3 m: zabezpieczonych przed zawilgoceniem lub po ulepszeniu spoiwami</w:t>
            </w:r>
          </w:p>
          <w:p w:rsidR="00B74F1D" w:rsidRPr="00B74F1D" w:rsidRDefault="00B74F1D" w:rsidP="00B74F1D">
            <w:pPr>
              <w:pBdr>
                <w:bottom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gdy zwierciadło wody gruntowej znajduje się na głębokości większej od kapilarności biernej gruntu podłoża</w:t>
            </w:r>
          </w:p>
          <w:p w:rsidR="00B74F1D" w:rsidRPr="00B74F1D" w:rsidRDefault="00B74F1D" w:rsidP="00B74F1D">
            <w:pPr>
              <w:pBdr>
                <w:top w:val="single" w:sz="6" w:space="1" w:color="auto"/>
                <w:bottom w:val="single" w:sz="6" w:space="1" w:color="auto"/>
                <w:between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o ograniczonej podatności na rozpad - łączne straty masy do 5%</w:t>
            </w:r>
          </w:p>
          <w:p w:rsidR="00B74F1D" w:rsidRPr="00B74F1D" w:rsidRDefault="00B74F1D" w:rsidP="00B74F1D">
            <w:pPr>
              <w:pBdr>
                <w:bottom w:val="single" w:sz="6" w:space="1" w:color="auto"/>
                <w:between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gdy wolne przestrzenie zostaną wypełnione materiałem drobnoziarnistym</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gdy zalegają w miejscach suchych lub są izolowane od wody</w:t>
            </w:r>
          </w:p>
        </w:tc>
      </w:tr>
      <w:tr w:rsidR="00B74F1D" w:rsidRPr="00B74F1D" w:rsidTr="0061552B">
        <w:tc>
          <w:tcPr>
            <w:tcW w:w="1063" w:type="dxa"/>
          </w:tcPr>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Na górne warstwy na-</w:t>
            </w: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sypów w </w:t>
            </w:r>
            <w:proofErr w:type="spellStart"/>
            <w:r w:rsidRPr="00B74F1D">
              <w:rPr>
                <w:rFonts w:ascii="Times New Roman" w:eastAsia="Times New Roman" w:hAnsi="Times New Roman" w:cs="Times New Roman"/>
                <w:sz w:val="16"/>
                <w:szCs w:val="20"/>
                <w:lang w:eastAsia="pl-PL"/>
              </w:rPr>
              <w:t>stre</w:t>
            </w:r>
            <w:proofErr w:type="spellEnd"/>
            <w:r w:rsidRPr="00B74F1D">
              <w:rPr>
                <w:rFonts w:ascii="Times New Roman" w:eastAsia="Times New Roman" w:hAnsi="Times New Roman" w:cs="Times New Roman"/>
                <w:sz w:val="16"/>
                <w:szCs w:val="20"/>
                <w:lang w:eastAsia="pl-PL"/>
              </w:rPr>
              <w:t>-</w:t>
            </w: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roofErr w:type="spellStart"/>
            <w:r w:rsidRPr="00B74F1D">
              <w:rPr>
                <w:rFonts w:ascii="Times New Roman" w:eastAsia="Times New Roman" w:hAnsi="Times New Roman" w:cs="Times New Roman"/>
                <w:sz w:val="16"/>
                <w:szCs w:val="20"/>
                <w:lang w:eastAsia="pl-PL"/>
              </w:rPr>
              <w:t>fie</w:t>
            </w:r>
            <w:proofErr w:type="spellEnd"/>
            <w:r w:rsidRPr="00B74F1D">
              <w:rPr>
                <w:rFonts w:ascii="Times New Roman" w:eastAsia="Times New Roman" w:hAnsi="Times New Roman" w:cs="Times New Roman"/>
                <w:sz w:val="16"/>
                <w:szCs w:val="20"/>
                <w:lang w:eastAsia="pl-PL"/>
              </w:rPr>
              <w:t xml:space="preserve"> </w:t>
            </w:r>
            <w:proofErr w:type="spellStart"/>
            <w:r w:rsidRPr="00B74F1D">
              <w:rPr>
                <w:rFonts w:ascii="Times New Roman" w:eastAsia="Times New Roman" w:hAnsi="Times New Roman" w:cs="Times New Roman"/>
                <w:sz w:val="16"/>
                <w:szCs w:val="20"/>
                <w:lang w:eastAsia="pl-PL"/>
              </w:rPr>
              <w:t>przemar</w:t>
            </w:r>
            <w:proofErr w:type="spellEnd"/>
            <w:r w:rsidRPr="00B74F1D">
              <w:rPr>
                <w:rFonts w:ascii="Times New Roman" w:eastAsia="Times New Roman" w:hAnsi="Times New Roman" w:cs="Times New Roman"/>
                <w:sz w:val="16"/>
                <w:szCs w:val="20"/>
                <w:lang w:eastAsia="pl-PL"/>
              </w:rPr>
              <w:t>-</w:t>
            </w: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roofErr w:type="spellStart"/>
            <w:r w:rsidRPr="00B74F1D">
              <w:rPr>
                <w:rFonts w:ascii="Times New Roman" w:eastAsia="Times New Roman" w:hAnsi="Times New Roman" w:cs="Times New Roman"/>
                <w:sz w:val="16"/>
                <w:szCs w:val="20"/>
                <w:lang w:eastAsia="pl-PL"/>
              </w:rPr>
              <w:t>zania</w:t>
            </w:r>
            <w:proofErr w:type="spellEnd"/>
          </w:p>
        </w:tc>
        <w:tc>
          <w:tcPr>
            <w:tcW w:w="1941" w:type="dxa"/>
          </w:tcPr>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1. Żwiry i pospółki</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2. Piaski grubo i średnio-</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ziarniste</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3. Iłołupki przywęglowe przepalone zawierające mniej niż 15% </w:t>
            </w:r>
            <w:proofErr w:type="spellStart"/>
            <w:r w:rsidRPr="00B74F1D">
              <w:rPr>
                <w:rFonts w:ascii="Times New Roman" w:eastAsia="Times New Roman" w:hAnsi="Times New Roman" w:cs="Times New Roman"/>
                <w:sz w:val="16"/>
                <w:szCs w:val="20"/>
                <w:lang w:eastAsia="pl-PL"/>
              </w:rPr>
              <w:t>ziarn</w:t>
            </w:r>
            <w:proofErr w:type="spellEnd"/>
            <w:r w:rsidRPr="00B74F1D">
              <w:rPr>
                <w:rFonts w:ascii="Times New Roman" w:eastAsia="Times New Roman" w:hAnsi="Times New Roman" w:cs="Times New Roman"/>
                <w:sz w:val="16"/>
                <w:szCs w:val="20"/>
                <w:lang w:eastAsia="pl-PL"/>
              </w:rPr>
              <w:t xml:space="preserve"> mniej-</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szych od 0,075 mm</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4. Wysiewki kamienne o uziarnieniu odpowiadają-</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cym pospółkom lub żwirom</w:t>
            </w:r>
          </w:p>
        </w:tc>
        <w:tc>
          <w:tcPr>
            <w:tcW w:w="2252" w:type="dxa"/>
          </w:tcPr>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1. Żwiry i pospółki gliniaste</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2. Piaski pylaste i gliniaste</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3. Pyły piaszczyste i pyły</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4. Gliny o granicy płynności mniejszej niż 35%</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5. Mieszaniny popiołowo-żużlowe z węgla kamiennego</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6. Wysiewki kamienne gliniaste o zawartości frakcji iłowej </w:t>
            </w:r>
            <w:r w:rsidRPr="00B74F1D">
              <w:rPr>
                <w:rFonts w:ascii="Times New Roman" w:eastAsia="Times New Roman" w:hAnsi="Times New Roman" w:cs="Times New Roman"/>
                <w:sz w:val="16"/>
                <w:szCs w:val="20"/>
                <w:lang w:eastAsia="pl-PL"/>
              </w:rPr>
              <w:sym w:font="Symbol" w:char="F03E"/>
            </w:r>
            <w:r w:rsidRPr="00B74F1D">
              <w:rPr>
                <w:rFonts w:ascii="Times New Roman" w:eastAsia="Times New Roman" w:hAnsi="Times New Roman" w:cs="Times New Roman"/>
                <w:sz w:val="16"/>
                <w:szCs w:val="20"/>
                <w:lang w:eastAsia="pl-PL"/>
              </w:rPr>
              <w:t>2%</w:t>
            </w:r>
          </w:p>
          <w:p w:rsidR="00B74F1D" w:rsidRPr="00B74F1D" w:rsidRDefault="00B74F1D" w:rsidP="00B74F1D">
            <w:pPr>
              <w:pBdr>
                <w:top w:val="single" w:sz="6" w:space="1" w:color="auto"/>
                <w:bottom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7. Żużle wielkopiecowe i inne metalurgiczne</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8. Piaski drobnoziarniste</w:t>
            </w:r>
          </w:p>
        </w:tc>
        <w:tc>
          <w:tcPr>
            <w:tcW w:w="2252" w:type="dxa"/>
            <w:tcBorders>
              <w:top w:val="nil"/>
            </w:tcBorders>
          </w:tcPr>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pod warunkiem ulepszenia tych gruntów spoiwami, takimi jak: cement, wapno, aktywne popioły itp.</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pBdr>
                <w:top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 drobnoziarniste i  </w:t>
            </w:r>
            <w:proofErr w:type="spellStart"/>
            <w:r w:rsidRPr="00B74F1D">
              <w:rPr>
                <w:rFonts w:ascii="Times New Roman" w:eastAsia="Times New Roman" w:hAnsi="Times New Roman" w:cs="Times New Roman"/>
                <w:sz w:val="16"/>
                <w:szCs w:val="20"/>
                <w:lang w:eastAsia="pl-PL"/>
              </w:rPr>
              <w:t>nierozpado</w:t>
            </w:r>
            <w:proofErr w:type="spellEnd"/>
            <w:r w:rsidRPr="00B74F1D">
              <w:rPr>
                <w:rFonts w:ascii="Times New Roman" w:eastAsia="Times New Roman" w:hAnsi="Times New Roman" w:cs="Times New Roman"/>
                <w:sz w:val="16"/>
                <w:szCs w:val="20"/>
                <w:lang w:eastAsia="pl-PL"/>
              </w:rPr>
              <w:t>-</w:t>
            </w:r>
          </w:p>
          <w:p w:rsidR="00B74F1D" w:rsidRPr="00B74F1D" w:rsidRDefault="00B74F1D" w:rsidP="00B74F1D">
            <w:pPr>
              <w:pBdr>
                <w:bottom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we: straty masy do 1%</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o wskaźniku nośności w</w:t>
            </w:r>
            <w:r w:rsidRPr="00B74F1D">
              <w:rPr>
                <w:rFonts w:ascii="Times New Roman" w:eastAsia="Times New Roman" w:hAnsi="Times New Roman" w:cs="Times New Roman"/>
                <w:sz w:val="16"/>
                <w:szCs w:val="20"/>
                <w:vertAlign w:val="subscript"/>
                <w:lang w:eastAsia="pl-PL"/>
              </w:rPr>
              <w:t>noś</w:t>
            </w:r>
            <w:r w:rsidRPr="00B74F1D">
              <w:rPr>
                <w:rFonts w:ascii="Times New Roman" w:eastAsia="Times New Roman" w:hAnsi="Times New Roman" w:cs="Times New Roman"/>
                <w:sz w:val="16"/>
                <w:szCs w:val="20"/>
                <w:lang w:eastAsia="pl-PL"/>
              </w:rPr>
              <w:sym w:font="Symbol" w:char="F0B3"/>
            </w:r>
            <w:r w:rsidRPr="00B74F1D">
              <w:rPr>
                <w:rFonts w:ascii="Times New Roman" w:eastAsia="Times New Roman" w:hAnsi="Times New Roman" w:cs="Times New Roman"/>
                <w:sz w:val="16"/>
                <w:szCs w:val="20"/>
                <w:lang w:eastAsia="pl-PL"/>
              </w:rPr>
              <w:t>10</w:t>
            </w:r>
          </w:p>
        </w:tc>
      </w:tr>
      <w:tr w:rsidR="00B74F1D" w:rsidRPr="00B74F1D" w:rsidTr="0061552B">
        <w:tc>
          <w:tcPr>
            <w:tcW w:w="1063" w:type="dxa"/>
          </w:tcPr>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W wykopach i miejscach zerowych do głębokości przemarzania</w:t>
            </w:r>
          </w:p>
        </w:tc>
        <w:tc>
          <w:tcPr>
            <w:tcW w:w="1941" w:type="dxa"/>
          </w:tcPr>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Grunty </w:t>
            </w:r>
            <w:proofErr w:type="spellStart"/>
            <w:r w:rsidRPr="00B74F1D">
              <w:rPr>
                <w:rFonts w:ascii="Times New Roman" w:eastAsia="Times New Roman" w:hAnsi="Times New Roman" w:cs="Times New Roman"/>
                <w:sz w:val="16"/>
                <w:szCs w:val="20"/>
                <w:lang w:eastAsia="pl-PL"/>
              </w:rPr>
              <w:t>niewysadzinowe</w:t>
            </w:r>
            <w:proofErr w:type="spellEnd"/>
          </w:p>
        </w:tc>
        <w:tc>
          <w:tcPr>
            <w:tcW w:w="2252" w:type="dxa"/>
          </w:tcPr>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Grunty wątpliwe i </w:t>
            </w:r>
            <w:proofErr w:type="spellStart"/>
            <w:r w:rsidRPr="00B74F1D">
              <w:rPr>
                <w:rFonts w:ascii="Times New Roman" w:eastAsia="Times New Roman" w:hAnsi="Times New Roman" w:cs="Times New Roman"/>
                <w:sz w:val="16"/>
                <w:szCs w:val="20"/>
                <w:lang w:eastAsia="pl-PL"/>
              </w:rPr>
              <w:t>wysadzinowe</w:t>
            </w:r>
            <w:proofErr w:type="spellEnd"/>
          </w:p>
        </w:tc>
        <w:tc>
          <w:tcPr>
            <w:tcW w:w="2252" w:type="dxa"/>
          </w:tcPr>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gdy są ulepszane spoiwami (cementem, wapnem, aktywnymi popiołami itp.)</w:t>
            </w:r>
          </w:p>
        </w:tc>
      </w:tr>
    </w:tbl>
    <w:p w:rsidR="00B74F1D" w:rsidRPr="00B74F1D" w:rsidRDefault="00B74F1D" w:rsidP="00B74F1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32" w:name="_Toc406295857"/>
      <w:bookmarkStart w:id="33" w:name="_Toc407161277"/>
      <w:bookmarkStart w:id="34" w:name="_Toc418994947"/>
      <w:bookmarkStart w:id="35" w:name="_Toc418996354"/>
      <w:bookmarkStart w:id="36" w:name="_Toc418996723"/>
      <w:bookmarkStart w:id="37" w:name="_Toc418997110"/>
      <w:bookmarkStart w:id="38" w:name="_Toc418998520"/>
      <w:bookmarkStart w:id="39" w:name="_Toc418998876"/>
      <w:bookmarkStart w:id="40" w:name="_Toc419000121"/>
      <w:r w:rsidRPr="00B74F1D">
        <w:rPr>
          <w:rFonts w:ascii="Times New Roman" w:eastAsia="Times New Roman" w:hAnsi="Times New Roman" w:cs="Times New Roman"/>
          <w:b/>
          <w:caps/>
          <w:kern w:val="28"/>
          <w:sz w:val="20"/>
          <w:szCs w:val="20"/>
          <w:lang w:eastAsia="pl-PL"/>
        </w:rPr>
        <w:t>3. sprzęt</w:t>
      </w:r>
      <w:bookmarkEnd w:id="32"/>
      <w:bookmarkEnd w:id="33"/>
      <w:bookmarkEnd w:id="34"/>
      <w:bookmarkEnd w:id="35"/>
      <w:bookmarkEnd w:id="36"/>
      <w:bookmarkEnd w:id="37"/>
      <w:bookmarkEnd w:id="38"/>
      <w:bookmarkEnd w:id="39"/>
      <w:bookmarkEnd w:id="40"/>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41" w:name="_Toc406295858"/>
      <w:bookmarkStart w:id="42" w:name="_Toc407161278"/>
      <w:r w:rsidRPr="00B74F1D">
        <w:rPr>
          <w:rFonts w:ascii="Times New Roman" w:eastAsia="Times New Roman" w:hAnsi="Times New Roman" w:cs="Times New Roman"/>
          <w:b/>
          <w:sz w:val="20"/>
          <w:szCs w:val="20"/>
          <w:lang w:eastAsia="pl-PL"/>
        </w:rPr>
        <w:t>3.1. Ogólne wymagania dotyczące sprzętu</w:t>
      </w:r>
      <w:bookmarkEnd w:id="41"/>
      <w:bookmarkEnd w:id="42"/>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Ogólne wymagania i ustalenia dotyczące sprzętu określono w OST D-02.00.01           pkt 3.</w:t>
      </w:r>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43" w:name="_Toc406295859"/>
      <w:bookmarkStart w:id="44" w:name="_Toc407161279"/>
      <w:r w:rsidRPr="00B74F1D">
        <w:rPr>
          <w:rFonts w:ascii="Times New Roman" w:eastAsia="Times New Roman" w:hAnsi="Times New Roman" w:cs="Times New Roman"/>
          <w:b/>
          <w:sz w:val="20"/>
          <w:szCs w:val="20"/>
          <w:lang w:eastAsia="pl-PL"/>
        </w:rPr>
        <w:t>3.2. Dobór sprzętu zagęszczającego</w:t>
      </w:r>
      <w:bookmarkEnd w:id="43"/>
      <w:bookmarkEnd w:id="44"/>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 tablicy 2 podano, dla różnych rodzajów gruntów, orientacyjne dane przy doborze sprzętu zagęszczającego. Sprzęt do zagęszczania powinien być zatwierdzony przez Inżyniera.</w:t>
      </w:r>
    </w:p>
    <w:p w:rsid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p>
    <w:p w:rsid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p>
    <w:p w:rsid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p>
    <w:p w:rsid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p>
    <w:p w:rsid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Tablica 2. Orientacyjne dane przy doborze sprzętu zagęszczającego wg [13]</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771"/>
        <w:gridCol w:w="993"/>
        <w:gridCol w:w="708"/>
        <w:gridCol w:w="851"/>
        <w:gridCol w:w="850"/>
        <w:gridCol w:w="851"/>
        <w:gridCol w:w="850"/>
        <w:gridCol w:w="709"/>
      </w:tblGrid>
      <w:tr w:rsidR="00B74F1D" w:rsidRPr="00B74F1D" w:rsidTr="0061552B">
        <w:trPr>
          <w:cantSplit/>
          <w:trHeight w:val="283"/>
        </w:trPr>
        <w:tc>
          <w:tcPr>
            <w:tcW w:w="1771" w:type="dxa"/>
            <w:tcBorders>
              <w:bottom w:val="nil"/>
            </w:tcBorders>
          </w:tcPr>
          <w:p w:rsidR="00B74F1D" w:rsidRPr="00B74F1D" w:rsidRDefault="00B74F1D" w:rsidP="00B74F1D">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bookmarkStart w:id="45" w:name="_Toc406295860"/>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5103" w:type="dxa"/>
            <w:gridSpan w:val="6"/>
            <w:tcBorders>
              <w:bottom w:val="single" w:sz="6" w:space="0" w:color="auto"/>
              <w:right w:val="single" w:sz="6" w:space="0" w:color="auto"/>
            </w:tcBorders>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Rodzaje gruntu</w:t>
            </w:r>
          </w:p>
        </w:tc>
        <w:tc>
          <w:tcPr>
            <w:tcW w:w="709" w:type="dxa"/>
            <w:tcBorders>
              <w:top w:val="single" w:sz="6" w:space="0" w:color="auto"/>
              <w:left w:val="single" w:sz="6" w:space="0" w:color="auto"/>
              <w:bottom w:val="nil"/>
              <w:right w:val="single" w:sz="6" w:space="0" w:color="auto"/>
            </w:tcBorders>
          </w:tcPr>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p>
        </w:tc>
      </w:tr>
      <w:tr w:rsidR="00B74F1D" w:rsidRPr="00B74F1D" w:rsidTr="0061552B">
        <w:trPr>
          <w:cantSplit/>
          <w:trHeight w:val="180"/>
        </w:trPr>
        <w:tc>
          <w:tcPr>
            <w:tcW w:w="1771" w:type="dxa"/>
            <w:tcBorders>
              <w:top w:val="nil"/>
              <w:bottom w:val="nil"/>
            </w:tcBorders>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Rodzaje</w:t>
            </w: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urządzeń</w:t>
            </w:r>
          </w:p>
        </w:tc>
        <w:tc>
          <w:tcPr>
            <w:tcW w:w="1701" w:type="dxa"/>
            <w:gridSpan w:val="2"/>
            <w:tcBorders>
              <w:top w:val="single" w:sz="6" w:space="0" w:color="auto"/>
              <w:bottom w:val="nil"/>
            </w:tcBorders>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niespoiste: piaski, żwiry, pospółki</w:t>
            </w:r>
          </w:p>
        </w:tc>
        <w:tc>
          <w:tcPr>
            <w:tcW w:w="1701" w:type="dxa"/>
            <w:gridSpan w:val="2"/>
            <w:tcBorders>
              <w:top w:val="single" w:sz="6" w:space="0" w:color="auto"/>
            </w:tcBorders>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spoiste: pyły gliny, iły</w:t>
            </w:r>
          </w:p>
        </w:tc>
        <w:tc>
          <w:tcPr>
            <w:tcW w:w="1701" w:type="dxa"/>
            <w:gridSpan w:val="2"/>
            <w:tcBorders>
              <w:top w:val="single" w:sz="6" w:space="0" w:color="auto"/>
              <w:bottom w:val="single" w:sz="6" w:space="0" w:color="auto"/>
              <w:right w:val="nil"/>
            </w:tcBorders>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gruboziarniste </w:t>
            </w: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i kamieniste</w:t>
            </w:r>
          </w:p>
        </w:tc>
        <w:tc>
          <w:tcPr>
            <w:tcW w:w="709" w:type="dxa"/>
            <w:tcBorders>
              <w:top w:val="nil"/>
              <w:left w:val="single" w:sz="6" w:space="0" w:color="auto"/>
              <w:bottom w:val="nil"/>
              <w:right w:val="single" w:sz="6" w:space="0" w:color="auto"/>
            </w:tcBorders>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Uwagi o </w:t>
            </w:r>
            <w:proofErr w:type="spellStart"/>
            <w:r w:rsidRPr="00B74F1D">
              <w:rPr>
                <w:rFonts w:ascii="Times New Roman" w:eastAsia="Times New Roman" w:hAnsi="Times New Roman" w:cs="Times New Roman"/>
                <w:sz w:val="16"/>
                <w:szCs w:val="20"/>
                <w:lang w:eastAsia="pl-PL"/>
              </w:rPr>
              <w:t>przydat</w:t>
            </w:r>
            <w:proofErr w:type="spellEnd"/>
            <w:r w:rsidRPr="00B74F1D">
              <w:rPr>
                <w:rFonts w:ascii="Times New Roman" w:eastAsia="Times New Roman" w:hAnsi="Times New Roman" w:cs="Times New Roman"/>
                <w:sz w:val="16"/>
                <w:szCs w:val="20"/>
                <w:lang w:eastAsia="pl-PL"/>
              </w:rPr>
              <w:t>-</w:t>
            </w:r>
          </w:p>
        </w:tc>
      </w:tr>
      <w:tr w:rsidR="00B74F1D" w:rsidRPr="00B74F1D" w:rsidTr="0061552B">
        <w:trPr>
          <w:cantSplit/>
        </w:trPr>
        <w:tc>
          <w:tcPr>
            <w:tcW w:w="1771" w:type="dxa"/>
            <w:tcBorders>
              <w:top w:val="nil"/>
            </w:tcBorders>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zagęszczających</w:t>
            </w:r>
          </w:p>
        </w:tc>
        <w:tc>
          <w:tcPr>
            <w:tcW w:w="993" w:type="dxa"/>
            <w:tcBorders>
              <w:top w:val="single" w:sz="6" w:space="0" w:color="auto"/>
            </w:tcBorders>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grubość warstwy</w:t>
            </w: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m ]</w:t>
            </w:r>
          </w:p>
        </w:tc>
        <w:tc>
          <w:tcPr>
            <w:tcW w:w="708" w:type="dxa"/>
            <w:tcBorders>
              <w:top w:val="single" w:sz="6" w:space="0" w:color="auto"/>
            </w:tcBorders>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liczba przejść</w:t>
            </w: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vertAlign w:val="superscript"/>
                <w:lang w:eastAsia="pl-PL"/>
              </w:rPr>
            </w:pPr>
            <w:r w:rsidRPr="00B74F1D">
              <w:rPr>
                <w:rFonts w:ascii="Times New Roman" w:eastAsia="Times New Roman" w:hAnsi="Times New Roman" w:cs="Times New Roman"/>
                <w:sz w:val="16"/>
                <w:szCs w:val="20"/>
                <w:lang w:eastAsia="pl-PL"/>
              </w:rPr>
              <w:t>n ***</w:t>
            </w:r>
          </w:p>
        </w:tc>
        <w:tc>
          <w:tcPr>
            <w:tcW w:w="851" w:type="dxa"/>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grubość warstwy</w:t>
            </w: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m ]</w:t>
            </w:r>
          </w:p>
        </w:tc>
        <w:tc>
          <w:tcPr>
            <w:tcW w:w="850" w:type="dxa"/>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liczba przejść</w:t>
            </w: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n ***</w:t>
            </w:r>
          </w:p>
        </w:tc>
        <w:tc>
          <w:tcPr>
            <w:tcW w:w="851" w:type="dxa"/>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grubość warstwy</w:t>
            </w: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m ]</w:t>
            </w:r>
          </w:p>
        </w:tc>
        <w:tc>
          <w:tcPr>
            <w:tcW w:w="850" w:type="dxa"/>
            <w:tcBorders>
              <w:right w:val="nil"/>
            </w:tcBorders>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liczba przejść</w:t>
            </w: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vertAlign w:val="superscript"/>
                <w:lang w:eastAsia="pl-PL"/>
              </w:rPr>
            </w:pPr>
            <w:r w:rsidRPr="00B74F1D">
              <w:rPr>
                <w:rFonts w:ascii="Times New Roman" w:eastAsia="Times New Roman" w:hAnsi="Times New Roman" w:cs="Times New Roman"/>
                <w:sz w:val="16"/>
                <w:szCs w:val="20"/>
                <w:lang w:eastAsia="pl-PL"/>
              </w:rPr>
              <w:t>n ***</w:t>
            </w:r>
          </w:p>
        </w:tc>
        <w:tc>
          <w:tcPr>
            <w:tcW w:w="709" w:type="dxa"/>
            <w:tcBorders>
              <w:top w:val="nil"/>
              <w:left w:val="single" w:sz="6" w:space="0" w:color="auto"/>
              <w:bottom w:val="single" w:sz="6" w:space="0" w:color="auto"/>
              <w:right w:val="single" w:sz="6" w:space="0" w:color="auto"/>
            </w:tcBorders>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roofErr w:type="spellStart"/>
            <w:r w:rsidRPr="00B74F1D">
              <w:rPr>
                <w:rFonts w:ascii="Times New Roman" w:eastAsia="Times New Roman" w:hAnsi="Times New Roman" w:cs="Times New Roman"/>
                <w:sz w:val="16"/>
                <w:szCs w:val="20"/>
                <w:lang w:eastAsia="pl-PL"/>
              </w:rPr>
              <w:t>ności</w:t>
            </w:r>
            <w:proofErr w:type="spellEnd"/>
            <w:r w:rsidRPr="00B74F1D">
              <w:rPr>
                <w:rFonts w:ascii="Times New Roman" w:eastAsia="Times New Roman" w:hAnsi="Times New Roman" w:cs="Times New Roman"/>
                <w:sz w:val="16"/>
                <w:szCs w:val="20"/>
                <w:lang w:eastAsia="pl-PL"/>
              </w:rPr>
              <w:t xml:space="preserve"> maszyn</w:t>
            </w:r>
          </w:p>
        </w:tc>
      </w:tr>
      <w:tr w:rsidR="00B74F1D" w:rsidRPr="00B74F1D" w:rsidTr="0061552B">
        <w:tc>
          <w:tcPr>
            <w:tcW w:w="1771" w:type="dxa"/>
          </w:tcPr>
          <w:p w:rsidR="00B74F1D" w:rsidRPr="00B74F1D" w:rsidRDefault="00B74F1D" w:rsidP="00B74F1D">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Walce statyczne </w:t>
            </w:r>
          </w:p>
          <w:p w:rsidR="00B74F1D" w:rsidRPr="00B74F1D" w:rsidRDefault="00B74F1D" w:rsidP="00B74F1D">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 gładkie *</w:t>
            </w:r>
          </w:p>
        </w:tc>
        <w:tc>
          <w:tcPr>
            <w:tcW w:w="993"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0,1 do 0,2</w:t>
            </w:r>
          </w:p>
        </w:tc>
        <w:tc>
          <w:tcPr>
            <w:tcW w:w="708"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4 do 8</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0,1 do 0,2</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4 do 8</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0,2 do 0,3</w:t>
            </w:r>
          </w:p>
        </w:tc>
        <w:tc>
          <w:tcPr>
            <w:tcW w:w="850" w:type="dxa"/>
            <w:tcBorders>
              <w:right w:val="single" w:sz="6" w:space="0" w:color="auto"/>
            </w:tcBorders>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4 do 8</w:t>
            </w:r>
          </w:p>
        </w:tc>
        <w:tc>
          <w:tcPr>
            <w:tcW w:w="709" w:type="dxa"/>
            <w:tcBorders>
              <w:top w:val="nil"/>
              <w:left w:val="single" w:sz="6" w:space="0" w:color="auto"/>
              <w:right w:val="single" w:sz="6" w:space="0" w:color="auto"/>
            </w:tcBorders>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1)</w:t>
            </w:r>
          </w:p>
        </w:tc>
      </w:tr>
      <w:tr w:rsidR="00B74F1D" w:rsidRPr="00B74F1D" w:rsidTr="0061552B">
        <w:tc>
          <w:tcPr>
            <w:tcW w:w="1771" w:type="dxa"/>
          </w:tcPr>
          <w:p w:rsidR="00B74F1D" w:rsidRPr="00B74F1D" w:rsidRDefault="00B74F1D" w:rsidP="00B74F1D">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vertAlign w:val="superscript"/>
                <w:lang w:eastAsia="pl-PL"/>
              </w:rPr>
            </w:pPr>
            <w:r w:rsidRPr="00B74F1D">
              <w:rPr>
                <w:rFonts w:ascii="Times New Roman" w:eastAsia="Times New Roman" w:hAnsi="Times New Roman" w:cs="Times New Roman"/>
                <w:sz w:val="16"/>
                <w:szCs w:val="20"/>
                <w:lang w:eastAsia="pl-PL"/>
              </w:rPr>
              <w:t>Walce statyczne okołkowane *</w:t>
            </w:r>
          </w:p>
        </w:tc>
        <w:tc>
          <w:tcPr>
            <w:tcW w:w="993"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w:t>
            </w:r>
          </w:p>
        </w:tc>
        <w:tc>
          <w:tcPr>
            <w:tcW w:w="708"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0,2 do 0,3</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8 do 12</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0,2 do 0,3</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8 do 12</w:t>
            </w:r>
          </w:p>
        </w:tc>
        <w:tc>
          <w:tcPr>
            <w:tcW w:w="709" w:type="dxa"/>
            <w:tcBorders>
              <w:right w:val="single" w:sz="6" w:space="0" w:color="auto"/>
            </w:tcBorders>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2)</w:t>
            </w:r>
          </w:p>
        </w:tc>
      </w:tr>
      <w:tr w:rsidR="00B74F1D" w:rsidRPr="00B74F1D" w:rsidTr="0061552B">
        <w:tc>
          <w:tcPr>
            <w:tcW w:w="1771" w:type="dxa"/>
          </w:tcPr>
          <w:p w:rsidR="00B74F1D" w:rsidRPr="00B74F1D" w:rsidRDefault="00B74F1D" w:rsidP="00B74F1D">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Walce statyczne ogumione *</w:t>
            </w:r>
          </w:p>
        </w:tc>
        <w:tc>
          <w:tcPr>
            <w:tcW w:w="993"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0,2 do 0,5</w:t>
            </w:r>
          </w:p>
        </w:tc>
        <w:tc>
          <w:tcPr>
            <w:tcW w:w="708"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6 do 8</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0,2 do 0,4</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6 do 10</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w:t>
            </w:r>
          </w:p>
        </w:tc>
        <w:tc>
          <w:tcPr>
            <w:tcW w:w="709"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3)</w:t>
            </w:r>
          </w:p>
        </w:tc>
      </w:tr>
      <w:tr w:rsidR="00B74F1D" w:rsidRPr="00B74F1D" w:rsidTr="0061552B">
        <w:tc>
          <w:tcPr>
            <w:tcW w:w="1771" w:type="dxa"/>
          </w:tcPr>
          <w:p w:rsidR="00B74F1D" w:rsidRPr="00B74F1D" w:rsidRDefault="00B74F1D" w:rsidP="00B74F1D">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Walce wibracyjne gładkie ** </w:t>
            </w:r>
          </w:p>
        </w:tc>
        <w:tc>
          <w:tcPr>
            <w:tcW w:w="993"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0,4 do 0,7</w:t>
            </w:r>
          </w:p>
        </w:tc>
        <w:tc>
          <w:tcPr>
            <w:tcW w:w="708"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4 do 8</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0,2 do 0,4</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3 do 4</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0,3 do 0,6</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3 do 5</w:t>
            </w:r>
          </w:p>
        </w:tc>
        <w:tc>
          <w:tcPr>
            <w:tcW w:w="709"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4)</w:t>
            </w:r>
          </w:p>
        </w:tc>
      </w:tr>
      <w:tr w:rsidR="00B74F1D" w:rsidRPr="00B74F1D" w:rsidTr="0061552B">
        <w:tc>
          <w:tcPr>
            <w:tcW w:w="1771" w:type="dxa"/>
          </w:tcPr>
          <w:p w:rsidR="00B74F1D" w:rsidRPr="00B74F1D" w:rsidRDefault="00B74F1D" w:rsidP="00B74F1D">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Walce wibracyjne okołkowane **</w:t>
            </w:r>
          </w:p>
        </w:tc>
        <w:tc>
          <w:tcPr>
            <w:tcW w:w="993"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0,3 do 0,6</w:t>
            </w:r>
          </w:p>
        </w:tc>
        <w:tc>
          <w:tcPr>
            <w:tcW w:w="708"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3 do 6</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0,2 do 0,4</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6 do 10</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0,2 do 0,4</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6 do 10</w:t>
            </w:r>
          </w:p>
        </w:tc>
        <w:tc>
          <w:tcPr>
            <w:tcW w:w="709"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5)</w:t>
            </w:r>
          </w:p>
        </w:tc>
      </w:tr>
      <w:tr w:rsidR="00B74F1D" w:rsidRPr="00B74F1D" w:rsidTr="0061552B">
        <w:tc>
          <w:tcPr>
            <w:tcW w:w="1771" w:type="dxa"/>
          </w:tcPr>
          <w:p w:rsidR="00B74F1D" w:rsidRPr="00B74F1D" w:rsidRDefault="00B74F1D" w:rsidP="00B74F1D">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Zagęszczarki </w:t>
            </w:r>
          </w:p>
          <w:p w:rsidR="00B74F1D" w:rsidRPr="00B74F1D" w:rsidRDefault="00B74F1D" w:rsidP="00B74F1D">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wibracyjne **</w:t>
            </w:r>
          </w:p>
        </w:tc>
        <w:tc>
          <w:tcPr>
            <w:tcW w:w="993"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0,3 do 0,5</w:t>
            </w:r>
          </w:p>
        </w:tc>
        <w:tc>
          <w:tcPr>
            <w:tcW w:w="708"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4 do 8</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0,2 do 0,5</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4 do 8</w:t>
            </w:r>
          </w:p>
        </w:tc>
        <w:tc>
          <w:tcPr>
            <w:tcW w:w="709"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6)</w:t>
            </w:r>
          </w:p>
        </w:tc>
      </w:tr>
      <w:tr w:rsidR="00B74F1D" w:rsidRPr="00B74F1D" w:rsidTr="0061552B">
        <w:tc>
          <w:tcPr>
            <w:tcW w:w="1771" w:type="dxa"/>
          </w:tcPr>
          <w:p w:rsidR="00B74F1D" w:rsidRPr="00B74F1D" w:rsidRDefault="00B74F1D" w:rsidP="00B74F1D">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Ubijaki </w:t>
            </w:r>
            <w:proofErr w:type="spellStart"/>
            <w:r w:rsidRPr="00B74F1D">
              <w:rPr>
                <w:rFonts w:ascii="Times New Roman" w:eastAsia="Times New Roman" w:hAnsi="Times New Roman" w:cs="Times New Roman"/>
                <w:sz w:val="16"/>
                <w:szCs w:val="20"/>
                <w:lang w:eastAsia="pl-PL"/>
              </w:rPr>
              <w:t>szybkouderzające</w:t>
            </w:r>
            <w:proofErr w:type="spellEnd"/>
          </w:p>
        </w:tc>
        <w:tc>
          <w:tcPr>
            <w:tcW w:w="993"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0,2 do 0,4</w:t>
            </w:r>
          </w:p>
        </w:tc>
        <w:tc>
          <w:tcPr>
            <w:tcW w:w="708"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2 do4</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0,1 do 0,3</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3 do 5</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0,2 do 0,4</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3 do 4</w:t>
            </w:r>
          </w:p>
        </w:tc>
        <w:tc>
          <w:tcPr>
            <w:tcW w:w="709"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6)</w:t>
            </w:r>
          </w:p>
        </w:tc>
      </w:tr>
      <w:tr w:rsidR="00B74F1D" w:rsidRPr="00B74F1D" w:rsidTr="0061552B">
        <w:tc>
          <w:tcPr>
            <w:tcW w:w="1771" w:type="dxa"/>
          </w:tcPr>
          <w:p w:rsidR="00B74F1D" w:rsidRPr="00B74F1D" w:rsidRDefault="00B74F1D" w:rsidP="00B74F1D">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Ubijaki o masie od 1 do 10 Mg zrzucane z wysokości od 5 do 10 m</w:t>
            </w:r>
          </w:p>
        </w:tc>
        <w:tc>
          <w:tcPr>
            <w:tcW w:w="993" w:type="dxa"/>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2,0 do 8,0</w:t>
            </w:r>
          </w:p>
        </w:tc>
        <w:tc>
          <w:tcPr>
            <w:tcW w:w="708" w:type="dxa"/>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4 do 10 uderzeń w punkt</w:t>
            </w:r>
          </w:p>
        </w:tc>
        <w:tc>
          <w:tcPr>
            <w:tcW w:w="851" w:type="dxa"/>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1,0 do 4,0</w:t>
            </w:r>
          </w:p>
        </w:tc>
        <w:tc>
          <w:tcPr>
            <w:tcW w:w="850" w:type="dxa"/>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3 do 6 uderzeń w punkt</w:t>
            </w:r>
          </w:p>
        </w:tc>
        <w:tc>
          <w:tcPr>
            <w:tcW w:w="851" w:type="dxa"/>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1,0 do 5,0</w:t>
            </w:r>
          </w:p>
        </w:tc>
        <w:tc>
          <w:tcPr>
            <w:tcW w:w="850" w:type="dxa"/>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3 do 6 uderzeń w punkt</w:t>
            </w:r>
          </w:p>
        </w:tc>
        <w:tc>
          <w:tcPr>
            <w:tcW w:w="709" w:type="dxa"/>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r>
    </w:tbl>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Walce statyczne są mało przydatne w gruntach kamienistych.</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 Wibracyjnie należy zagęszczać warstwy grubości </w:t>
      </w:r>
      <w:r w:rsidRPr="00B74F1D">
        <w:rPr>
          <w:rFonts w:ascii="Times New Roman" w:eastAsia="Times New Roman" w:hAnsi="Times New Roman" w:cs="Times New Roman"/>
          <w:sz w:val="20"/>
          <w:szCs w:val="20"/>
          <w:lang w:eastAsia="pl-PL"/>
        </w:rPr>
        <w:sym w:font="Symbol" w:char="F0B3"/>
      </w:r>
      <w:r w:rsidRPr="00B74F1D">
        <w:rPr>
          <w:rFonts w:ascii="Times New Roman" w:eastAsia="Times New Roman" w:hAnsi="Times New Roman" w:cs="Times New Roman"/>
          <w:sz w:val="20"/>
          <w:szCs w:val="20"/>
          <w:lang w:eastAsia="pl-PL"/>
        </w:rPr>
        <w:t xml:space="preserve"> 15 cm, cieńsze warstwy należy zagęszczać statycznie.</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Wartości orientacyjne, właściwe należy ustalić na odcinku doświadczalnym.</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Uwagi: 1) Do zagęszczania górnych warstw podłoża. Zalecane do codziennego wygładzania (przywałowania) gruntów spoistych w miejscu pobrania i w nasypie.</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2) Nie nadają się do gruntów nawodnionych.</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3) Mało przydatne w gruntach spoistych.</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4) Do gruntów spoistych przydatne są walce średnie i ciężkie, do gruntów kamienistych -  walce bardzo ciężkie.</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5) Zalecane do piasków pylastych i gliniastych, pospółek gliniastych i glin piaszczystych.</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6) Zalecane do zasypek wąskich przekopów</w:t>
      </w:r>
    </w:p>
    <w:p w:rsidR="00B74F1D" w:rsidRPr="00B74F1D" w:rsidRDefault="00B74F1D" w:rsidP="00B74F1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46" w:name="_Toc407161280"/>
      <w:bookmarkStart w:id="47" w:name="_Toc418994948"/>
      <w:bookmarkStart w:id="48" w:name="_Toc418996355"/>
      <w:bookmarkStart w:id="49" w:name="_Toc418996724"/>
      <w:bookmarkStart w:id="50" w:name="_Toc418997111"/>
      <w:bookmarkStart w:id="51" w:name="_Toc418998521"/>
      <w:bookmarkStart w:id="52" w:name="_Toc418998877"/>
      <w:bookmarkStart w:id="53" w:name="_Toc419000122"/>
      <w:r w:rsidRPr="00B74F1D">
        <w:rPr>
          <w:rFonts w:ascii="Times New Roman" w:eastAsia="Times New Roman" w:hAnsi="Times New Roman" w:cs="Times New Roman"/>
          <w:b/>
          <w:caps/>
          <w:kern w:val="28"/>
          <w:sz w:val="20"/>
          <w:szCs w:val="20"/>
          <w:lang w:eastAsia="pl-PL"/>
        </w:rPr>
        <w:t>4. transport</w:t>
      </w:r>
      <w:bookmarkEnd w:id="45"/>
      <w:bookmarkEnd w:id="46"/>
      <w:bookmarkEnd w:id="47"/>
      <w:bookmarkEnd w:id="48"/>
      <w:bookmarkEnd w:id="49"/>
      <w:bookmarkEnd w:id="50"/>
      <w:bookmarkEnd w:id="51"/>
      <w:bookmarkEnd w:id="52"/>
      <w:bookmarkEnd w:id="53"/>
    </w:p>
    <w:p w:rsidR="00B74F1D" w:rsidRPr="00B74F1D" w:rsidRDefault="00B74F1D"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Ogólne wymagania dotyczące transportu podano w OST D-02.00.01 pkt 4.</w:t>
      </w:r>
    </w:p>
    <w:p w:rsidR="00B74F1D" w:rsidRPr="00B74F1D" w:rsidRDefault="00B74F1D" w:rsidP="00B74F1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54" w:name="_Toc406295861"/>
      <w:bookmarkStart w:id="55" w:name="_Toc407161281"/>
      <w:bookmarkStart w:id="56" w:name="_Toc418994949"/>
      <w:bookmarkStart w:id="57" w:name="_Toc418996356"/>
      <w:bookmarkStart w:id="58" w:name="_Toc418996725"/>
      <w:bookmarkStart w:id="59" w:name="_Toc418997112"/>
      <w:bookmarkStart w:id="60" w:name="_Toc418998522"/>
      <w:bookmarkStart w:id="61" w:name="_Toc418998878"/>
      <w:bookmarkStart w:id="62" w:name="_Toc419000123"/>
      <w:r w:rsidRPr="00B74F1D">
        <w:rPr>
          <w:rFonts w:ascii="Times New Roman" w:eastAsia="Times New Roman" w:hAnsi="Times New Roman" w:cs="Times New Roman"/>
          <w:b/>
          <w:caps/>
          <w:kern w:val="28"/>
          <w:sz w:val="20"/>
          <w:szCs w:val="20"/>
          <w:lang w:eastAsia="pl-PL"/>
        </w:rPr>
        <w:t>5. wykonanie robót</w:t>
      </w:r>
      <w:bookmarkEnd w:id="54"/>
      <w:bookmarkEnd w:id="55"/>
      <w:bookmarkEnd w:id="56"/>
      <w:bookmarkEnd w:id="57"/>
      <w:bookmarkEnd w:id="58"/>
      <w:bookmarkEnd w:id="59"/>
      <w:bookmarkEnd w:id="60"/>
      <w:bookmarkEnd w:id="61"/>
      <w:bookmarkEnd w:id="62"/>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63" w:name="_Toc406295862"/>
      <w:bookmarkStart w:id="64" w:name="_Toc407161282"/>
      <w:r w:rsidRPr="00B74F1D">
        <w:rPr>
          <w:rFonts w:ascii="Times New Roman" w:eastAsia="Times New Roman" w:hAnsi="Times New Roman" w:cs="Times New Roman"/>
          <w:b/>
          <w:sz w:val="20"/>
          <w:szCs w:val="20"/>
          <w:lang w:eastAsia="pl-PL"/>
        </w:rPr>
        <w:t>5.1. Ogólne zasady wykonania robót</w:t>
      </w:r>
      <w:bookmarkEnd w:id="63"/>
      <w:bookmarkEnd w:id="64"/>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Ogólne zasady wykonania robót podano w OST D-02.00.01 pkt 5.</w:t>
      </w:r>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65" w:name="_Toc406295863"/>
      <w:bookmarkStart w:id="66" w:name="_Toc407161283"/>
      <w:r w:rsidRPr="00B74F1D">
        <w:rPr>
          <w:rFonts w:ascii="Times New Roman" w:eastAsia="Times New Roman" w:hAnsi="Times New Roman" w:cs="Times New Roman"/>
          <w:b/>
          <w:sz w:val="20"/>
          <w:szCs w:val="20"/>
          <w:lang w:eastAsia="pl-PL"/>
        </w:rPr>
        <w:t>5.2. Ukop i dokop</w:t>
      </w:r>
      <w:bookmarkEnd w:id="65"/>
      <w:bookmarkEnd w:id="66"/>
    </w:p>
    <w:p w:rsidR="00B74F1D" w:rsidRPr="00B74F1D" w:rsidRDefault="00B74F1D" w:rsidP="00B74F1D">
      <w:pPr>
        <w:keepNext/>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5.2.1. </w:t>
      </w:r>
      <w:r w:rsidRPr="00B74F1D">
        <w:rPr>
          <w:rFonts w:ascii="Times New Roman" w:eastAsia="Times New Roman" w:hAnsi="Times New Roman" w:cs="Times New Roman"/>
          <w:sz w:val="20"/>
          <w:szCs w:val="20"/>
          <w:lang w:eastAsia="pl-PL"/>
        </w:rPr>
        <w:t xml:space="preserve">Miejsce ukopu lub </w:t>
      </w:r>
      <w:proofErr w:type="spellStart"/>
      <w:r w:rsidRPr="00B74F1D">
        <w:rPr>
          <w:rFonts w:ascii="Times New Roman" w:eastAsia="Times New Roman" w:hAnsi="Times New Roman" w:cs="Times New Roman"/>
          <w:sz w:val="20"/>
          <w:szCs w:val="20"/>
          <w:lang w:eastAsia="pl-PL"/>
        </w:rPr>
        <w:t>dokopu</w:t>
      </w:r>
      <w:proofErr w:type="spellEnd"/>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Miejsce ukopu lub </w:t>
      </w:r>
      <w:proofErr w:type="spellStart"/>
      <w:r w:rsidRPr="00B74F1D">
        <w:rPr>
          <w:rFonts w:ascii="Times New Roman" w:eastAsia="Times New Roman" w:hAnsi="Times New Roman" w:cs="Times New Roman"/>
          <w:sz w:val="20"/>
          <w:szCs w:val="20"/>
          <w:lang w:eastAsia="pl-PL"/>
        </w:rPr>
        <w:t>dokopu</w:t>
      </w:r>
      <w:proofErr w:type="spellEnd"/>
      <w:r w:rsidRPr="00B74F1D">
        <w:rPr>
          <w:rFonts w:ascii="Times New Roman" w:eastAsia="Times New Roman" w:hAnsi="Times New Roman" w:cs="Times New Roman"/>
          <w:sz w:val="20"/>
          <w:szCs w:val="20"/>
          <w:lang w:eastAsia="pl-PL"/>
        </w:rPr>
        <w:t xml:space="preserve"> powinno być wskazane w dokumentacji projektowej, w innych dokumentach kontraktowych lub przez Inżyniera. Jeżeli miejsce to zostało wybrane przez Wykonawcę, musi być ono zaakceptowane przez Inżyniera.</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Miejsce ukopu lub </w:t>
      </w:r>
      <w:proofErr w:type="spellStart"/>
      <w:r w:rsidRPr="00B74F1D">
        <w:rPr>
          <w:rFonts w:ascii="Times New Roman" w:eastAsia="Times New Roman" w:hAnsi="Times New Roman" w:cs="Times New Roman"/>
          <w:sz w:val="20"/>
          <w:szCs w:val="20"/>
          <w:lang w:eastAsia="pl-PL"/>
        </w:rPr>
        <w:t>dokopu</w:t>
      </w:r>
      <w:proofErr w:type="spellEnd"/>
      <w:r w:rsidRPr="00B74F1D">
        <w:rPr>
          <w:rFonts w:ascii="Times New Roman" w:eastAsia="Times New Roman" w:hAnsi="Times New Roman" w:cs="Times New Roman"/>
          <w:sz w:val="20"/>
          <w:szCs w:val="20"/>
          <w:lang w:eastAsia="pl-PL"/>
        </w:rPr>
        <w:t xml:space="preserve"> powinno być tak dobrane, żeby zapewnić przewóz lub przemieszczanie gruntu na jak najkrótszych odległościach. O ile to możliwe, transport gruntu powinien odbywać się w poziomie lub zgodnie ze spadkiem terenu. Ukopy mogą mieć kształt poszerzonych rowów przyległych do korpusu. Ukopy powinny być wykonywane równolegle do osi drogi, po jednej lub obu jej stronach.</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5.2.2. </w:t>
      </w:r>
      <w:r w:rsidRPr="00B74F1D">
        <w:rPr>
          <w:rFonts w:ascii="Times New Roman" w:eastAsia="Times New Roman" w:hAnsi="Times New Roman" w:cs="Times New Roman"/>
          <w:sz w:val="20"/>
          <w:szCs w:val="20"/>
          <w:lang w:eastAsia="pl-PL"/>
        </w:rPr>
        <w:t>Zasady prowadzenia robót w ukopie i dokopie</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Pozyskiwanie gruntu z ukopu lub </w:t>
      </w:r>
      <w:proofErr w:type="spellStart"/>
      <w:r w:rsidRPr="00B74F1D">
        <w:rPr>
          <w:rFonts w:ascii="Times New Roman" w:eastAsia="Times New Roman" w:hAnsi="Times New Roman" w:cs="Times New Roman"/>
          <w:sz w:val="20"/>
          <w:szCs w:val="20"/>
          <w:lang w:eastAsia="pl-PL"/>
        </w:rPr>
        <w:t>dokopu</w:t>
      </w:r>
      <w:proofErr w:type="spellEnd"/>
      <w:r w:rsidRPr="00B74F1D">
        <w:rPr>
          <w:rFonts w:ascii="Times New Roman" w:eastAsia="Times New Roman" w:hAnsi="Times New Roman" w:cs="Times New Roman"/>
          <w:sz w:val="20"/>
          <w:szCs w:val="20"/>
          <w:lang w:eastAsia="pl-PL"/>
        </w:rPr>
        <w:t xml:space="preserve"> może rozpocząć się dopiero po pobraniu próbek i zbadaniu przydatności zalegającego gruntu do budowy nasypów oraz po wydaniu zgody na piśmie przez Inżyniera. Głębokość na jaką należy ocenić przydatność gruntu powinna być dostosowana do zakresu prac.</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Grunty nieprzydatne do budowy nasypów nie powinny być odspajane, chyba że wymaga tego dostęp do gruntu przeznaczonego do przewiezienia z </w:t>
      </w:r>
      <w:proofErr w:type="spellStart"/>
      <w:r w:rsidRPr="00B74F1D">
        <w:rPr>
          <w:rFonts w:ascii="Times New Roman" w:eastAsia="Times New Roman" w:hAnsi="Times New Roman" w:cs="Times New Roman"/>
          <w:sz w:val="20"/>
          <w:szCs w:val="20"/>
          <w:lang w:eastAsia="pl-PL"/>
        </w:rPr>
        <w:t>dokopu</w:t>
      </w:r>
      <w:proofErr w:type="spellEnd"/>
      <w:r w:rsidRPr="00B74F1D">
        <w:rPr>
          <w:rFonts w:ascii="Times New Roman" w:eastAsia="Times New Roman" w:hAnsi="Times New Roman" w:cs="Times New Roman"/>
          <w:sz w:val="20"/>
          <w:szCs w:val="20"/>
          <w:lang w:eastAsia="pl-PL"/>
        </w:rPr>
        <w:t xml:space="preserve"> w nasyp. Odspojone przez Wykonawcę grunty nieprzydatne powinny być wbudowane z powrotem w miejscu ich pozyskania, zgodnie ze wskazaniami Inżyniera. Roboty te </w:t>
      </w:r>
      <w:r w:rsidRPr="00B74F1D">
        <w:rPr>
          <w:rFonts w:ascii="Times New Roman" w:eastAsia="Times New Roman" w:hAnsi="Times New Roman" w:cs="Times New Roman"/>
          <w:sz w:val="20"/>
          <w:szCs w:val="20"/>
          <w:lang w:eastAsia="pl-PL"/>
        </w:rPr>
        <w:lastRenderedPageBreak/>
        <w:t>będą włączone do obmiaru robót i opłacone przez Zamawiającego tylko wówczas, gdy odspojenie gruntów nieprzydatnych było konieczne i zostało potwierdzone przez Inżyniera.</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Dno ukopu należy wykonać ze spadkiem od 2 do 3% w kierunku możliwego spływu wody. O ile to konieczne, ukop (dokop) należy odwodnić przez wykonanie rowu odpływowego.</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Jeżeli ukop jest zlokalizowany na zboczu, nie może on naruszać stateczności zbocza.</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Dno i skarpy ukopu po zakończeniu jego eksploatacji powinny być tak ukształtowane, aby harmonizowały z otaczającym terenem. Na dnie i skarpach ukopu należy przeprowadzić rekultywację według odrębnej dokumentacji projektowej.</w:t>
      </w:r>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67" w:name="_Toc406295864"/>
      <w:bookmarkStart w:id="68" w:name="_Toc407161284"/>
      <w:r w:rsidRPr="00B74F1D">
        <w:rPr>
          <w:rFonts w:ascii="Times New Roman" w:eastAsia="Times New Roman" w:hAnsi="Times New Roman" w:cs="Times New Roman"/>
          <w:b/>
          <w:sz w:val="20"/>
          <w:szCs w:val="20"/>
          <w:lang w:eastAsia="pl-PL"/>
        </w:rPr>
        <w:t>5.3. Wykonanie nasypów</w:t>
      </w:r>
      <w:bookmarkEnd w:id="67"/>
      <w:bookmarkEnd w:id="68"/>
    </w:p>
    <w:p w:rsidR="00B74F1D" w:rsidRPr="00B74F1D" w:rsidRDefault="00B74F1D"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5.3.1. </w:t>
      </w:r>
      <w:r w:rsidRPr="00B74F1D">
        <w:rPr>
          <w:rFonts w:ascii="Times New Roman" w:eastAsia="Times New Roman" w:hAnsi="Times New Roman" w:cs="Times New Roman"/>
          <w:sz w:val="20"/>
          <w:szCs w:val="20"/>
          <w:lang w:eastAsia="pl-PL"/>
        </w:rPr>
        <w:t>Przygotowanie podłoża w obrębie podstawy nasypu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Przed przystąpieniem do budowy nasypu należy w obrębie jego podstawy zakończyć roboty przygotowawcze, określone w OST D-01.00.00 „Roboty przygotowawcze”.</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5.3.1.1. </w:t>
      </w:r>
      <w:r w:rsidRPr="00B74F1D">
        <w:rPr>
          <w:rFonts w:ascii="Times New Roman" w:eastAsia="Times New Roman" w:hAnsi="Times New Roman" w:cs="Times New Roman"/>
          <w:sz w:val="20"/>
          <w:szCs w:val="20"/>
          <w:lang w:eastAsia="pl-PL"/>
        </w:rPr>
        <w:t>Wycięcie stopni w zboczu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Jeżeli pochylenie poprzeczne terenu w stosunku do osi nasypu jest większe niż 1:5 należy, dla zabezpieczenia przed zsuwaniem się nasypu, wykonać w zboczu stopnie o spadku górnej powierzchni, wynoszącym około  4%  </w:t>
      </w:r>
      <w:r w:rsidRPr="00B74F1D">
        <w:rPr>
          <w:rFonts w:ascii="Times New Roman" w:eastAsia="Times New Roman" w:hAnsi="Times New Roman" w:cs="Times New Roman"/>
          <w:sz w:val="20"/>
          <w:szCs w:val="20"/>
          <w:lang w:eastAsia="pl-PL"/>
        </w:rPr>
        <w:sym w:font="Symbol" w:char="F0B1"/>
      </w:r>
      <w:r w:rsidRPr="00B74F1D">
        <w:rPr>
          <w:rFonts w:ascii="Times New Roman" w:eastAsia="Times New Roman" w:hAnsi="Times New Roman" w:cs="Times New Roman"/>
          <w:sz w:val="20"/>
          <w:szCs w:val="20"/>
          <w:lang w:eastAsia="pl-PL"/>
        </w:rPr>
        <w:t xml:space="preserve"> 1% i szerokości od 1,0 do 2,5 m.</w:t>
      </w:r>
    </w:p>
    <w:p w:rsidR="00B74F1D" w:rsidRPr="00B74F1D" w:rsidRDefault="00B74F1D" w:rsidP="00B74F1D">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5.3.1.2. </w:t>
      </w:r>
      <w:r w:rsidRPr="00B74F1D">
        <w:rPr>
          <w:rFonts w:ascii="Times New Roman" w:eastAsia="Times New Roman" w:hAnsi="Times New Roman" w:cs="Times New Roman"/>
          <w:sz w:val="20"/>
          <w:szCs w:val="20"/>
          <w:lang w:eastAsia="pl-PL"/>
        </w:rPr>
        <w:t>Zagęszczenie gruntu i nośność w podłożu nasypu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Wykonawca powinien skontrolować wskaźnik zagęszczenia gruntów rodzimych, zalegających w strefie podłoża nasypu, do głębokości 0,5 m od powierzchni terenu. Jeżeli wartość wskaźnika zagęszczenia jest mniejsza niż określona w tablicy 3, Wykonawca powinien dogęścić podłoże tak, aby powyższe wymaganie zostało spełnione.</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Jeżeli wartości wskaźnika zagęszczenia określone w tablicy 3 nie mogą być osiągnięte przez bezpośrednie zagęszczanie podłoża, to należy podjąć środki w celu ulepszenia gruntu podłoża, umożliwiające uzyskanie wymaganych wartości wskaźnika zagęszczenia.</w:t>
      </w:r>
    </w:p>
    <w:p w:rsidR="00B74F1D" w:rsidRPr="00B74F1D" w:rsidRDefault="00B74F1D" w:rsidP="00B74F1D">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Tablica 3. Minimalne wartości wskaźnika zagęszczenia dla podłoża nasypów do głębokości 0,5 m od powierzchni terenu</w:t>
      </w:r>
    </w:p>
    <w:tbl>
      <w:tblPr>
        <w:tblW w:w="0" w:type="auto"/>
        <w:tblLayout w:type="fixed"/>
        <w:tblCellMar>
          <w:left w:w="70" w:type="dxa"/>
          <w:right w:w="70" w:type="dxa"/>
        </w:tblCellMar>
        <w:tblLook w:val="0000" w:firstRow="0" w:lastRow="0" w:firstColumn="0" w:lastColumn="0" w:noHBand="0" w:noVBand="0"/>
      </w:tblPr>
      <w:tblGrid>
        <w:gridCol w:w="1346"/>
        <w:gridCol w:w="2020"/>
      </w:tblGrid>
      <w:tr w:rsidR="00122327" w:rsidRPr="00B74F1D" w:rsidTr="0061552B">
        <w:trPr>
          <w:gridAfter w:val="1"/>
          <w:wAfter w:w="2020" w:type="dxa"/>
        </w:trPr>
        <w:tc>
          <w:tcPr>
            <w:tcW w:w="1346" w:type="dxa"/>
            <w:tcBorders>
              <w:top w:val="single" w:sz="6" w:space="0" w:color="auto"/>
              <w:left w:val="single" w:sz="6" w:space="0" w:color="auto"/>
            </w:tcBorders>
          </w:tcPr>
          <w:p w:rsidR="00122327" w:rsidRPr="00B74F1D" w:rsidRDefault="00122327" w:rsidP="00B74F1D">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Nasypy</w:t>
            </w:r>
          </w:p>
        </w:tc>
      </w:tr>
      <w:tr w:rsidR="00122327" w:rsidRPr="00B74F1D" w:rsidTr="00156017">
        <w:trPr>
          <w:gridAfter w:val="1"/>
          <w:wAfter w:w="2020" w:type="dxa"/>
          <w:trHeight w:val="60"/>
        </w:trPr>
        <w:tc>
          <w:tcPr>
            <w:tcW w:w="1346" w:type="dxa"/>
            <w:tcBorders>
              <w:left w:val="single" w:sz="6" w:space="0" w:color="auto"/>
            </w:tcBorders>
          </w:tcPr>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o wysokości,</w:t>
            </w:r>
          </w:p>
        </w:tc>
      </w:tr>
      <w:tr w:rsidR="00122327" w:rsidRPr="00B74F1D" w:rsidTr="0061552B">
        <w:tc>
          <w:tcPr>
            <w:tcW w:w="1346" w:type="dxa"/>
            <w:tcBorders>
              <w:left w:val="single" w:sz="6" w:space="0" w:color="auto"/>
              <w:bottom w:val="double" w:sz="6" w:space="0" w:color="auto"/>
            </w:tcBorders>
          </w:tcPr>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m</w:t>
            </w:r>
          </w:p>
        </w:tc>
        <w:tc>
          <w:tcPr>
            <w:tcW w:w="2020" w:type="dxa"/>
            <w:tcBorders>
              <w:top w:val="single" w:sz="6" w:space="0" w:color="auto"/>
              <w:left w:val="single" w:sz="6" w:space="0" w:color="auto"/>
              <w:bottom w:val="double" w:sz="6" w:space="0" w:color="auto"/>
              <w:right w:val="single" w:sz="6" w:space="0" w:color="auto"/>
            </w:tcBorders>
          </w:tcPr>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kategoria ruchu</w:t>
            </w:r>
          </w:p>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KR1-KR2 </w:t>
            </w:r>
          </w:p>
        </w:tc>
      </w:tr>
      <w:tr w:rsidR="00122327" w:rsidRPr="00B74F1D" w:rsidTr="0061552B">
        <w:tc>
          <w:tcPr>
            <w:tcW w:w="1346" w:type="dxa"/>
            <w:tcBorders>
              <w:left w:val="single" w:sz="6" w:space="0" w:color="auto"/>
              <w:bottom w:val="single" w:sz="6" w:space="0" w:color="auto"/>
              <w:right w:val="single" w:sz="6" w:space="0" w:color="auto"/>
            </w:tcBorders>
          </w:tcPr>
          <w:p w:rsidR="00122327" w:rsidRPr="00B74F1D" w:rsidRDefault="00122327" w:rsidP="00B74F1D">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do 2 </w:t>
            </w:r>
          </w:p>
        </w:tc>
        <w:tc>
          <w:tcPr>
            <w:tcW w:w="2020" w:type="dxa"/>
            <w:tcBorders>
              <w:left w:val="single" w:sz="6" w:space="0" w:color="auto"/>
              <w:bottom w:val="single" w:sz="6" w:space="0" w:color="auto"/>
              <w:right w:val="single" w:sz="6" w:space="0" w:color="auto"/>
            </w:tcBorders>
          </w:tcPr>
          <w:p w:rsidR="00122327" w:rsidRPr="00B74F1D" w:rsidRDefault="00122327" w:rsidP="00B74F1D">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0,95</w:t>
            </w:r>
          </w:p>
        </w:tc>
      </w:tr>
      <w:tr w:rsidR="00122327" w:rsidRPr="00B74F1D" w:rsidTr="0061552B">
        <w:tc>
          <w:tcPr>
            <w:tcW w:w="1346" w:type="dxa"/>
            <w:tcBorders>
              <w:top w:val="single" w:sz="6" w:space="0" w:color="auto"/>
              <w:left w:val="single" w:sz="6" w:space="0" w:color="auto"/>
              <w:bottom w:val="single" w:sz="6" w:space="0" w:color="auto"/>
              <w:right w:val="single" w:sz="6" w:space="0" w:color="auto"/>
            </w:tcBorders>
          </w:tcPr>
          <w:p w:rsidR="00122327" w:rsidRPr="00B74F1D" w:rsidRDefault="00122327" w:rsidP="00B74F1D">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ponad 2 </w:t>
            </w:r>
          </w:p>
        </w:tc>
        <w:tc>
          <w:tcPr>
            <w:tcW w:w="2020" w:type="dxa"/>
            <w:tcBorders>
              <w:top w:val="single" w:sz="6" w:space="0" w:color="auto"/>
              <w:left w:val="single" w:sz="6" w:space="0" w:color="auto"/>
              <w:bottom w:val="single" w:sz="6" w:space="0" w:color="auto"/>
              <w:right w:val="single" w:sz="6" w:space="0" w:color="auto"/>
            </w:tcBorders>
          </w:tcPr>
          <w:p w:rsidR="00122327" w:rsidRPr="00B74F1D" w:rsidRDefault="00122327" w:rsidP="00B74F1D">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0,95</w:t>
            </w:r>
          </w:p>
        </w:tc>
      </w:tr>
    </w:tbl>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r>
    </w:p>
    <w:p w:rsidR="00B74F1D" w:rsidRPr="00B74F1D" w:rsidRDefault="00B74F1D" w:rsidP="00B74F1D">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Dodatkowo można sprawdzić nośność warstwy gruntu podłoża nasypu na podstawie pomiaru wtórnego modułu odkształcenia E</w:t>
      </w:r>
      <w:r w:rsidRPr="00B74F1D">
        <w:rPr>
          <w:rFonts w:ascii="Times New Roman" w:eastAsia="Times New Roman" w:hAnsi="Times New Roman" w:cs="Times New Roman"/>
          <w:sz w:val="20"/>
          <w:szCs w:val="20"/>
          <w:vertAlign w:val="subscript"/>
          <w:lang w:eastAsia="pl-PL"/>
        </w:rPr>
        <w:t>2</w:t>
      </w:r>
      <w:r w:rsidRPr="00B74F1D">
        <w:rPr>
          <w:rFonts w:ascii="Times New Roman" w:eastAsia="Times New Roman" w:hAnsi="Times New Roman" w:cs="Times New Roman"/>
          <w:sz w:val="20"/>
          <w:szCs w:val="20"/>
          <w:lang w:eastAsia="pl-PL"/>
        </w:rPr>
        <w:t xml:space="preserve"> zgodnie z PN-02205:1998 [4] rysunek 3.</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5.3.1.3. </w:t>
      </w:r>
      <w:r w:rsidRPr="00B74F1D">
        <w:rPr>
          <w:rFonts w:ascii="Times New Roman" w:eastAsia="Times New Roman" w:hAnsi="Times New Roman" w:cs="Times New Roman"/>
          <w:sz w:val="20"/>
          <w:szCs w:val="20"/>
          <w:lang w:eastAsia="pl-PL"/>
        </w:rPr>
        <w:t>Spulchnienie gruntów w podłożu nasypów</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Jeżeli nasyp ma być budowany na powierzchni skały lub na innej gładkiej powierzchni, to przed przystąpieniem do budowy nasypu powinna ona być rozdrobniona lub spulchniona na głębokość co najmniej 15 cm, w celu poprawy jej powiązania z podstawą nasypu.</w:t>
      </w:r>
    </w:p>
    <w:p w:rsidR="00B74F1D" w:rsidRPr="00B74F1D" w:rsidRDefault="00B74F1D" w:rsidP="00B74F1D">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5.3.2. </w:t>
      </w:r>
      <w:r w:rsidRPr="00B74F1D">
        <w:rPr>
          <w:rFonts w:ascii="Times New Roman" w:eastAsia="Times New Roman" w:hAnsi="Times New Roman" w:cs="Times New Roman"/>
          <w:sz w:val="20"/>
          <w:szCs w:val="20"/>
          <w:lang w:eastAsia="pl-PL"/>
        </w:rPr>
        <w:t>Wybór gruntów i materiałów do wykonania nasypów</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Wybór gruntów i materiałów do wykonania nasypów powinien być dokonany z uwzględnieniem zasad podanych w </w:t>
      </w:r>
      <w:proofErr w:type="spellStart"/>
      <w:r w:rsidRPr="00B74F1D">
        <w:rPr>
          <w:rFonts w:ascii="Times New Roman" w:eastAsia="Times New Roman" w:hAnsi="Times New Roman" w:cs="Times New Roman"/>
          <w:sz w:val="20"/>
          <w:szCs w:val="20"/>
          <w:lang w:eastAsia="pl-PL"/>
        </w:rPr>
        <w:t>pkcie</w:t>
      </w:r>
      <w:proofErr w:type="spellEnd"/>
      <w:r w:rsidRPr="00B74F1D">
        <w:rPr>
          <w:rFonts w:ascii="Times New Roman" w:eastAsia="Times New Roman" w:hAnsi="Times New Roman" w:cs="Times New Roman"/>
          <w:sz w:val="20"/>
          <w:szCs w:val="20"/>
          <w:lang w:eastAsia="pl-PL"/>
        </w:rPr>
        <w:t xml:space="preserve"> 2.</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5.3.3. </w:t>
      </w:r>
      <w:r w:rsidRPr="00B74F1D">
        <w:rPr>
          <w:rFonts w:ascii="Times New Roman" w:eastAsia="Times New Roman" w:hAnsi="Times New Roman" w:cs="Times New Roman"/>
          <w:sz w:val="20"/>
          <w:szCs w:val="20"/>
          <w:lang w:eastAsia="pl-PL"/>
        </w:rPr>
        <w:t>Zasady wykonania nasypów</w:t>
      </w:r>
    </w:p>
    <w:p w:rsidR="00B74F1D" w:rsidRPr="00B74F1D" w:rsidRDefault="00B74F1D"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5.3.3.1. </w:t>
      </w:r>
      <w:r w:rsidRPr="00B74F1D">
        <w:rPr>
          <w:rFonts w:ascii="Times New Roman" w:eastAsia="Times New Roman" w:hAnsi="Times New Roman" w:cs="Times New Roman"/>
          <w:sz w:val="20"/>
          <w:szCs w:val="20"/>
          <w:lang w:eastAsia="pl-PL"/>
        </w:rPr>
        <w:t>Ogólne zasady wykonywania nasypów</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Nasypy powinny być wznoszone przy zachowaniu przekroju poprzecznego i profilu podłużnego, które określono w dokumentacji projektowej, z uwzględnieniem ewentualnych zmian wprowadzonych zawczasu przez Inżyniera.</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 celu zapewnienia stateczności nasypu i jego równomiernego osiadania należy przestrzegać następujących zasad:</w:t>
      </w:r>
    </w:p>
    <w:p w:rsidR="00B74F1D" w:rsidRPr="00B74F1D" w:rsidRDefault="00B74F1D" w:rsidP="00B74F1D">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lastRenderedPageBreak/>
        <w:t>Nasypy należy wykonywać metodą warstwową, z gruntów przydatnych do budowy nasypów. Nasypy powinny być wznoszone równomiernie na całej szerokości.</w:t>
      </w:r>
    </w:p>
    <w:p w:rsidR="00B74F1D" w:rsidRPr="00B74F1D" w:rsidRDefault="00B74F1D" w:rsidP="00B74F1D">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Grubość warstwy w stanie luźnym powinna być odpowiednio dobrana w zależności od rodzaju gruntu i sprzętu używanego do zagęszczania. Przystąpienie do wbudowania kolejnej warstwy nasypu może nastąpić dopiero po stwierdzeniu przez Inżyniera prawidłowego wykonania warstwy poprzedniej.</w:t>
      </w:r>
    </w:p>
    <w:p w:rsidR="00B74F1D" w:rsidRPr="00B74F1D" w:rsidRDefault="00B74F1D" w:rsidP="00B74F1D">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Grunty o różnych właściwościach należy wbudowywać w oddzielnych warstwach, o jednakowej grubości na całej szerokości nasypu. Grunty spoiste należy wbudowywać w dolne, a grunty niespoiste w górne warstwy nasypu.</w:t>
      </w:r>
    </w:p>
    <w:p w:rsidR="00B74F1D" w:rsidRPr="00B74F1D" w:rsidRDefault="00B74F1D" w:rsidP="00B74F1D">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Warstwy gruntu przepuszczalnego należy wbudowywać poziomo, a warstwy gruntu mało przepuszczalnego (o współczynniku K</w:t>
      </w:r>
      <w:r w:rsidRPr="00B74F1D">
        <w:rPr>
          <w:rFonts w:ascii="Times New Roman" w:eastAsia="Times New Roman" w:hAnsi="Times New Roman" w:cs="Times New Roman"/>
          <w:sz w:val="20"/>
          <w:szCs w:val="20"/>
          <w:vertAlign w:val="subscript"/>
          <w:lang w:eastAsia="pl-PL"/>
        </w:rPr>
        <w:t>10</w:t>
      </w:r>
      <w:r w:rsidRPr="00B74F1D">
        <w:rPr>
          <w:rFonts w:ascii="Times New Roman" w:eastAsia="Times New Roman" w:hAnsi="Times New Roman" w:cs="Times New Roman"/>
          <w:position w:val="-4"/>
          <w:sz w:val="20"/>
          <w:szCs w:val="20"/>
          <w:lang w:eastAsia="pl-PL"/>
        </w:rPr>
        <w:object w:dxaOrig="18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1.5pt" o:ole="">
            <v:imagedata r:id="rId8" o:title=""/>
          </v:shape>
          <o:OLEObject Type="Embed" ProgID="Equation.3" ShapeID="_x0000_i1025" DrawAspect="Content" ObjectID="_1617885108" r:id="rId9"/>
        </w:object>
      </w:r>
      <w:r w:rsidRPr="00B74F1D">
        <w:rPr>
          <w:rFonts w:ascii="Times New Roman" w:eastAsia="Times New Roman" w:hAnsi="Times New Roman" w:cs="Times New Roman"/>
          <w:sz w:val="20"/>
          <w:szCs w:val="20"/>
          <w:lang w:eastAsia="pl-PL"/>
        </w:rPr>
        <w:t>10</w:t>
      </w:r>
      <w:r w:rsidRPr="00B74F1D">
        <w:rPr>
          <w:rFonts w:ascii="Times New Roman" w:eastAsia="Times New Roman" w:hAnsi="Times New Roman" w:cs="Times New Roman"/>
          <w:sz w:val="20"/>
          <w:szCs w:val="20"/>
          <w:vertAlign w:val="superscript"/>
          <w:lang w:eastAsia="pl-PL"/>
        </w:rPr>
        <w:t>-5</w:t>
      </w:r>
      <w:r w:rsidRPr="00B74F1D">
        <w:rPr>
          <w:rFonts w:ascii="Times New Roman" w:eastAsia="Times New Roman" w:hAnsi="Times New Roman" w:cs="Times New Roman"/>
          <w:sz w:val="20"/>
          <w:szCs w:val="20"/>
          <w:lang w:eastAsia="pl-PL"/>
        </w:rPr>
        <w:t xml:space="preserve"> m/s) ze spadkiem górnej powierzchni około 4% </w:t>
      </w:r>
      <w:r w:rsidRPr="00B74F1D">
        <w:rPr>
          <w:rFonts w:ascii="Times New Roman" w:eastAsia="Times New Roman" w:hAnsi="Times New Roman" w:cs="Times New Roman"/>
          <w:sz w:val="20"/>
          <w:szCs w:val="20"/>
          <w:lang w:eastAsia="pl-PL"/>
        </w:rPr>
        <w:sym w:font="Symbol" w:char="F0B1"/>
      </w:r>
      <w:r w:rsidRPr="00B74F1D">
        <w:rPr>
          <w:rFonts w:ascii="Times New Roman" w:eastAsia="Times New Roman" w:hAnsi="Times New Roman" w:cs="Times New Roman"/>
          <w:sz w:val="20"/>
          <w:szCs w:val="20"/>
          <w:lang w:eastAsia="pl-PL"/>
        </w:rPr>
        <w:t xml:space="preserve"> 1%. Kiedy nasyp jest budowany w terenie płaskim spadek powinien być obustronny, gdy nasyp jest budowany na zboczu spadek powinien być jednostronny, zgodny z jego pochyleniem. Ukształtowanie powierzchni warstwy powinno uniemożliwiać lokalne gromadzenie się wody.</w:t>
      </w:r>
    </w:p>
    <w:p w:rsidR="00B74F1D" w:rsidRPr="00B74F1D" w:rsidRDefault="00B74F1D" w:rsidP="00B74F1D">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w:t>
      </w:r>
    </w:p>
    <w:p w:rsidR="00B74F1D" w:rsidRPr="00B74F1D" w:rsidRDefault="00B74F1D" w:rsidP="00B74F1D">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Górną warstwę nasypu, o grubości co najmniej 0,5 m należy wykonać z gruntów </w:t>
      </w:r>
      <w:proofErr w:type="spellStart"/>
      <w:r w:rsidRPr="00B74F1D">
        <w:rPr>
          <w:rFonts w:ascii="Times New Roman" w:eastAsia="Times New Roman" w:hAnsi="Times New Roman" w:cs="Times New Roman"/>
          <w:sz w:val="20"/>
          <w:szCs w:val="20"/>
          <w:lang w:eastAsia="pl-PL"/>
        </w:rPr>
        <w:t>niewysadzinowych</w:t>
      </w:r>
      <w:proofErr w:type="spellEnd"/>
      <w:r w:rsidRPr="00B74F1D">
        <w:rPr>
          <w:rFonts w:ascii="Times New Roman" w:eastAsia="Times New Roman" w:hAnsi="Times New Roman" w:cs="Times New Roman"/>
          <w:sz w:val="20"/>
          <w:szCs w:val="20"/>
          <w:lang w:eastAsia="pl-PL"/>
        </w:rPr>
        <w:t>, o wskaźniku wodoprzepuszczalności K</w:t>
      </w:r>
      <w:r w:rsidRPr="00B74F1D">
        <w:rPr>
          <w:rFonts w:ascii="Times New Roman" w:eastAsia="Times New Roman" w:hAnsi="Times New Roman" w:cs="Times New Roman"/>
          <w:sz w:val="20"/>
          <w:szCs w:val="20"/>
          <w:vertAlign w:val="subscript"/>
          <w:lang w:eastAsia="pl-PL"/>
        </w:rPr>
        <w:t xml:space="preserve">10 </w:t>
      </w:r>
      <w:r w:rsidRPr="00B74F1D">
        <w:rPr>
          <w:rFonts w:ascii="Times New Roman" w:eastAsia="Times New Roman" w:hAnsi="Times New Roman" w:cs="Times New Roman"/>
          <w:sz w:val="20"/>
          <w:szCs w:val="20"/>
          <w:lang w:eastAsia="pl-PL"/>
        </w:rPr>
        <w:sym w:font="Symbol" w:char="F0B3"/>
      </w:r>
      <w:r w:rsidRPr="00B74F1D">
        <w:rPr>
          <w:rFonts w:ascii="Times New Roman" w:eastAsia="Times New Roman" w:hAnsi="Times New Roman" w:cs="Times New Roman"/>
          <w:sz w:val="20"/>
          <w:szCs w:val="20"/>
          <w:lang w:eastAsia="pl-PL"/>
        </w:rPr>
        <w:t xml:space="preserve"> 6 </w:t>
      </w:r>
      <w:r w:rsidRPr="00B74F1D">
        <w:rPr>
          <w:rFonts w:ascii="Times New Roman" w:eastAsia="Times New Roman" w:hAnsi="Times New Roman" w:cs="Times New Roman"/>
          <w:position w:val="-4"/>
          <w:sz w:val="20"/>
          <w:szCs w:val="20"/>
          <w:lang w:eastAsia="pl-PL"/>
        </w:rPr>
        <w:object w:dxaOrig="180" w:dyaOrig="180">
          <v:shape id="_x0000_i1026" type="#_x0000_t75" style="width:9pt;height:9pt" o:ole="">
            <v:imagedata r:id="rId10" o:title=""/>
          </v:shape>
          <o:OLEObject Type="Embed" ProgID="Equation.3" ShapeID="_x0000_i1026" DrawAspect="Content" ObjectID="_1617885109" r:id="rId11"/>
        </w:object>
      </w:r>
      <w:r w:rsidRPr="00B74F1D">
        <w:rPr>
          <w:rFonts w:ascii="Times New Roman" w:eastAsia="Times New Roman" w:hAnsi="Times New Roman" w:cs="Times New Roman"/>
          <w:sz w:val="20"/>
          <w:szCs w:val="20"/>
          <w:lang w:eastAsia="pl-PL"/>
        </w:rPr>
        <w:t xml:space="preserve">10 </w:t>
      </w:r>
      <w:r w:rsidRPr="00B74F1D">
        <w:rPr>
          <w:rFonts w:ascii="Times New Roman" w:eastAsia="Times New Roman" w:hAnsi="Times New Roman" w:cs="Times New Roman"/>
          <w:sz w:val="20"/>
          <w:szCs w:val="20"/>
          <w:vertAlign w:val="superscript"/>
          <w:lang w:eastAsia="pl-PL"/>
        </w:rPr>
        <w:t xml:space="preserve">–5 </w:t>
      </w:r>
      <w:r w:rsidRPr="00B74F1D">
        <w:rPr>
          <w:rFonts w:ascii="Times New Roman" w:eastAsia="Times New Roman" w:hAnsi="Times New Roman" w:cs="Times New Roman"/>
          <w:sz w:val="20"/>
          <w:szCs w:val="20"/>
          <w:lang w:eastAsia="pl-PL"/>
        </w:rPr>
        <w:t xml:space="preserve">m/s i wskaźniku różnoziarnistości U </w:t>
      </w:r>
      <w:r w:rsidRPr="00B74F1D">
        <w:rPr>
          <w:rFonts w:ascii="Times New Roman" w:eastAsia="Times New Roman" w:hAnsi="Times New Roman" w:cs="Times New Roman"/>
          <w:sz w:val="20"/>
          <w:szCs w:val="20"/>
          <w:lang w:eastAsia="pl-PL"/>
        </w:rPr>
        <w:sym w:font="Symbol" w:char="F0B3"/>
      </w:r>
      <w:r w:rsidRPr="00B74F1D">
        <w:rPr>
          <w:rFonts w:ascii="Times New Roman" w:eastAsia="Times New Roman" w:hAnsi="Times New Roman" w:cs="Times New Roman"/>
          <w:sz w:val="20"/>
          <w:szCs w:val="20"/>
          <w:lang w:eastAsia="pl-PL"/>
        </w:rPr>
        <w:t xml:space="preserve"> 5. Jeżeli Wykonawca nie dysponuje gruntem o takich właściwościach, Inżynier może wyrazić zgodę na ulepszenie górnej warstwy nasypu poprzez stabilizację cementem, wapnem lub popiołami lotnymi. W takim przypadku jest konieczne sprawdzenie warunku nośności i mrozoodporności konstrukcji nawierzchni i wprowadzenie korekty, polegającej na rozbudowaniu podbudowy pomocniczej.</w:t>
      </w:r>
    </w:p>
    <w:p w:rsidR="00B74F1D" w:rsidRPr="00B74F1D" w:rsidRDefault="00B74F1D" w:rsidP="00B74F1D">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Na terenach o wysokim stanie wód gruntowych oraz na terenach zalewowych dolne warstwy nasypu, o grubości co najmniej 0,5 m powyżej najwyższego poziomu wody, należy wykonać z gruntu przepuszczalnego.</w:t>
      </w:r>
    </w:p>
    <w:p w:rsidR="00B74F1D" w:rsidRPr="00B74F1D" w:rsidRDefault="00B74F1D" w:rsidP="00B74F1D">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Przy wykonywaniu nasypów z popiołów lotnych, warstwę pod popiołami, grubości 0,3 do 0,5 m, należy wykonać z gruntu lub materiałów o dużej przepuszczalności. Górnej powierzchni warstwy popiołu należy nadać spadki poprzeczne 4% </w:t>
      </w:r>
      <w:r w:rsidRPr="00B74F1D">
        <w:rPr>
          <w:rFonts w:ascii="Times New Roman" w:eastAsia="Times New Roman" w:hAnsi="Times New Roman" w:cs="Times New Roman"/>
          <w:sz w:val="20"/>
          <w:szCs w:val="20"/>
          <w:lang w:eastAsia="pl-PL"/>
        </w:rPr>
        <w:sym w:font="Symbol" w:char="F0B1"/>
      </w:r>
      <w:r w:rsidRPr="00B74F1D">
        <w:rPr>
          <w:rFonts w:ascii="Times New Roman" w:eastAsia="Times New Roman" w:hAnsi="Times New Roman" w:cs="Times New Roman"/>
          <w:sz w:val="20"/>
          <w:szCs w:val="20"/>
          <w:lang w:eastAsia="pl-PL"/>
        </w:rPr>
        <w:t>1% według poz. d).</w:t>
      </w:r>
    </w:p>
    <w:p w:rsidR="00B74F1D" w:rsidRPr="00B74F1D" w:rsidRDefault="00B74F1D" w:rsidP="00B74F1D">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Grunt przewieziony w miejsce wbudowania powinien być bezzwłocznie wbudowany w nasyp. Inżynier może dopuścić czasowe składowanie gruntu, pod warunkiem jego zabezpieczenia przed nadmiernym zawilgoceniem.</w:t>
      </w:r>
    </w:p>
    <w:p w:rsidR="00B74F1D" w:rsidRPr="00B74F1D" w:rsidRDefault="00B74F1D" w:rsidP="00B74F1D">
      <w:pPr>
        <w:overflowPunct w:val="0"/>
        <w:autoSpaceDE w:val="0"/>
        <w:autoSpaceDN w:val="0"/>
        <w:adjustRightInd w:val="0"/>
        <w:spacing w:before="120" w:after="120" w:line="240" w:lineRule="auto"/>
        <w:ind w:left="709" w:hanging="709"/>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5.3.3.2. </w:t>
      </w:r>
      <w:r w:rsidRPr="00B74F1D">
        <w:rPr>
          <w:rFonts w:ascii="Times New Roman" w:eastAsia="Times New Roman" w:hAnsi="Times New Roman" w:cs="Times New Roman"/>
          <w:sz w:val="20"/>
          <w:szCs w:val="20"/>
          <w:lang w:eastAsia="pl-PL"/>
        </w:rPr>
        <w:t>Wykonywanie nasypów z gruntów kamienistych lub gruboziarnistych odpadów przemysłowych</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Wykonywanie nasypów z gruntów kamienistych lub gruboziarnistych odpadów przemysłowych powinno odbywać się według jednej z niżej podanych metod, jeśli nie zostało określone inaczej w dokumentacji projektowej, SST lub przez Inżyniera:</w:t>
      </w:r>
    </w:p>
    <w:p w:rsidR="00B74F1D" w:rsidRPr="00B74F1D" w:rsidRDefault="00B74F1D" w:rsidP="00B74F1D">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Wykonywanie nasypów z gruntów kamienistych lub gruboziarnistych odpadów przemysłowych z wypełnieniem wolnych przestrzeni</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Każdą rozłożoną warstwę materiałów gruboziarnistych o grubości nie większej niż 0,3 m, należy przykryć warstwą żwiru, pospółki, piasku lub gruntu (materiału) drobnoziarnistego. Materiałem tym wskutek zagęszczania (najlepiej sprzętem wibracyjnym), wypełnia się wolne przestrzenie między grubymi ziarnami. Przy tym sposobie budowania nasypów można stosować skały oraz odpady przemysłowe, które są miękkie (zgodnie z charakterystyką podaną w tablicy 1).</w:t>
      </w:r>
    </w:p>
    <w:p w:rsidR="00B74F1D" w:rsidRPr="00B74F1D" w:rsidRDefault="00B74F1D" w:rsidP="00B74F1D">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Wykonywanie nasypów z gruntów kamienistych lub gruboziarnistych odpadów przemysłowych bez wypełnienia wolnych przestrzeni</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Warstwy nasypu wykonane według tej metody powinny być zbudowane z materiałów mrozoodpornych. Warstwy te należy oddzielić od podłoża gruntowego pod nasypem oraz od górnej strefy nasypu około 10-centymetrową warstwą żwiru, pospółki lub nieodsianego kruszywa łamanego, zawierającego od 25 do 50% </w:t>
      </w:r>
      <w:proofErr w:type="spellStart"/>
      <w:r w:rsidRPr="00B74F1D">
        <w:rPr>
          <w:rFonts w:ascii="Times New Roman" w:eastAsia="Times New Roman" w:hAnsi="Times New Roman" w:cs="Times New Roman"/>
          <w:sz w:val="20"/>
          <w:szCs w:val="20"/>
          <w:lang w:eastAsia="pl-PL"/>
        </w:rPr>
        <w:t>ziarn</w:t>
      </w:r>
      <w:proofErr w:type="spellEnd"/>
      <w:r w:rsidRPr="00B74F1D">
        <w:rPr>
          <w:rFonts w:ascii="Times New Roman" w:eastAsia="Times New Roman" w:hAnsi="Times New Roman" w:cs="Times New Roman"/>
          <w:sz w:val="20"/>
          <w:szCs w:val="20"/>
          <w:lang w:eastAsia="pl-PL"/>
        </w:rPr>
        <w:t xml:space="preserve"> mniejszych od 2 mm i spełniających warunek:</w:t>
      </w: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vertAlign w:val="subscript"/>
          <w:lang w:eastAsia="pl-PL"/>
        </w:rPr>
      </w:pPr>
      <w:r w:rsidRPr="00B74F1D">
        <w:rPr>
          <w:rFonts w:ascii="Times New Roman" w:eastAsia="Times New Roman" w:hAnsi="Times New Roman" w:cs="Times New Roman"/>
          <w:sz w:val="20"/>
          <w:szCs w:val="20"/>
          <w:lang w:eastAsia="pl-PL"/>
        </w:rPr>
        <w:t>4 d</w:t>
      </w:r>
      <w:r w:rsidRPr="00B74F1D">
        <w:rPr>
          <w:rFonts w:ascii="Times New Roman" w:eastAsia="Times New Roman" w:hAnsi="Times New Roman" w:cs="Times New Roman"/>
          <w:sz w:val="20"/>
          <w:szCs w:val="20"/>
          <w:vertAlign w:val="subscript"/>
          <w:lang w:eastAsia="pl-PL"/>
        </w:rPr>
        <w:t>85</w:t>
      </w:r>
      <w:r w:rsidRPr="00B74F1D">
        <w:rPr>
          <w:rFonts w:ascii="Times New Roman" w:eastAsia="Times New Roman" w:hAnsi="Times New Roman" w:cs="Times New Roman"/>
          <w:sz w:val="20"/>
          <w:szCs w:val="20"/>
          <w:lang w:eastAsia="pl-PL"/>
        </w:rPr>
        <w:t xml:space="preserve"> </w:t>
      </w:r>
      <w:r w:rsidRPr="00B74F1D">
        <w:rPr>
          <w:rFonts w:ascii="Times New Roman" w:eastAsia="Times New Roman" w:hAnsi="Times New Roman" w:cs="Times New Roman"/>
          <w:sz w:val="20"/>
          <w:szCs w:val="20"/>
          <w:lang w:eastAsia="pl-PL"/>
        </w:rPr>
        <w:sym w:font="Symbol" w:char="F0B3"/>
      </w:r>
      <w:r w:rsidRPr="00B74F1D">
        <w:rPr>
          <w:rFonts w:ascii="Times New Roman" w:eastAsia="Times New Roman" w:hAnsi="Times New Roman" w:cs="Times New Roman"/>
          <w:sz w:val="20"/>
          <w:szCs w:val="20"/>
          <w:lang w:eastAsia="pl-PL"/>
        </w:rPr>
        <w:t xml:space="preserve"> D</w:t>
      </w:r>
      <w:r w:rsidRPr="00B74F1D">
        <w:rPr>
          <w:rFonts w:ascii="Times New Roman" w:eastAsia="Times New Roman" w:hAnsi="Times New Roman" w:cs="Times New Roman"/>
          <w:sz w:val="20"/>
          <w:szCs w:val="20"/>
          <w:vertAlign w:val="subscript"/>
          <w:lang w:eastAsia="pl-PL"/>
        </w:rPr>
        <w:t>15</w:t>
      </w:r>
      <w:r w:rsidRPr="00B74F1D">
        <w:rPr>
          <w:rFonts w:ascii="Times New Roman" w:eastAsia="Times New Roman" w:hAnsi="Times New Roman" w:cs="Times New Roman"/>
          <w:sz w:val="20"/>
          <w:szCs w:val="20"/>
          <w:lang w:eastAsia="pl-PL"/>
        </w:rPr>
        <w:t xml:space="preserve"> </w:t>
      </w:r>
      <w:r w:rsidRPr="00B74F1D">
        <w:rPr>
          <w:rFonts w:ascii="Times New Roman" w:eastAsia="Times New Roman" w:hAnsi="Times New Roman" w:cs="Times New Roman"/>
          <w:sz w:val="20"/>
          <w:szCs w:val="20"/>
          <w:lang w:eastAsia="pl-PL"/>
        </w:rPr>
        <w:sym w:font="Symbol" w:char="F0B3"/>
      </w:r>
      <w:r w:rsidRPr="00B74F1D">
        <w:rPr>
          <w:rFonts w:ascii="Times New Roman" w:eastAsia="Times New Roman" w:hAnsi="Times New Roman" w:cs="Times New Roman"/>
          <w:sz w:val="20"/>
          <w:szCs w:val="20"/>
          <w:lang w:eastAsia="pl-PL"/>
        </w:rPr>
        <w:t xml:space="preserve"> 4 d</w:t>
      </w:r>
      <w:r w:rsidRPr="00B74F1D">
        <w:rPr>
          <w:rFonts w:ascii="Times New Roman" w:eastAsia="Times New Roman" w:hAnsi="Times New Roman" w:cs="Times New Roman"/>
          <w:sz w:val="20"/>
          <w:szCs w:val="20"/>
          <w:vertAlign w:val="subscript"/>
          <w:lang w:eastAsia="pl-PL"/>
        </w:rPr>
        <w:t>15</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gdzie:</w:t>
      </w:r>
    </w:p>
    <w:p w:rsidR="00B74F1D" w:rsidRPr="00B74F1D" w:rsidRDefault="00B74F1D" w:rsidP="00B74F1D">
      <w:pPr>
        <w:tabs>
          <w:tab w:val="left" w:pos="709"/>
        </w:tabs>
        <w:overflowPunct w:val="0"/>
        <w:autoSpaceDE w:val="0"/>
        <w:autoSpaceDN w:val="0"/>
        <w:adjustRightInd w:val="0"/>
        <w:spacing w:after="0" w:line="240" w:lineRule="auto"/>
        <w:ind w:left="851" w:hanging="851"/>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d</w:t>
      </w:r>
      <w:r w:rsidRPr="00B74F1D">
        <w:rPr>
          <w:rFonts w:ascii="Times New Roman" w:eastAsia="Times New Roman" w:hAnsi="Times New Roman" w:cs="Times New Roman"/>
          <w:sz w:val="20"/>
          <w:szCs w:val="20"/>
          <w:vertAlign w:val="subscript"/>
          <w:lang w:eastAsia="pl-PL"/>
        </w:rPr>
        <w:t>85</w:t>
      </w:r>
      <w:r w:rsidRPr="00B74F1D">
        <w:rPr>
          <w:rFonts w:ascii="Times New Roman" w:eastAsia="Times New Roman" w:hAnsi="Times New Roman" w:cs="Times New Roman"/>
          <w:sz w:val="20"/>
          <w:szCs w:val="20"/>
          <w:lang w:eastAsia="pl-PL"/>
        </w:rPr>
        <w:t xml:space="preserve"> i d</w:t>
      </w:r>
      <w:r w:rsidRPr="00B74F1D">
        <w:rPr>
          <w:rFonts w:ascii="Times New Roman" w:eastAsia="Times New Roman" w:hAnsi="Times New Roman" w:cs="Times New Roman"/>
          <w:sz w:val="20"/>
          <w:szCs w:val="20"/>
          <w:vertAlign w:val="subscript"/>
          <w:lang w:eastAsia="pl-PL"/>
        </w:rPr>
        <w:t>15</w:t>
      </w:r>
      <w:r w:rsidRPr="00B74F1D">
        <w:rPr>
          <w:rFonts w:ascii="Times New Roman" w:eastAsia="Times New Roman" w:hAnsi="Times New Roman" w:cs="Times New Roman"/>
          <w:sz w:val="20"/>
          <w:szCs w:val="20"/>
          <w:lang w:eastAsia="pl-PL"/>
        </w:rPr>
        <w:tab/>
        <w:t>- średnica oczek sita, przez które przechodzi 85% i 15% gruntu podłoża lub gruntu górnej warstwy nasypu (mm),</w:t>
      </w:r>
    </w:p>
    <w:p w:rsidR="00B74F1D" w:rsidRPr="00B74F1D" w:rsidRDefault="00B74F1D" w:rsidP="00B74F1D">
      <w:pPr>
        <w:tabs>
          <w:tab w:val="left" w:pos="709"/>
        </w:tabs>
        <w:overflowPunct w:val="0"/>
        <w:autoSpaceDE w:val="0"/>
        <w:autoSpaceDN w:val="0"/>
        <w:adjustRightInd w:val="0"/>
        <w:spacing w:after="0" w:line="240" w:lineRule="auto"/>
        <w:ind w:left="851" w:hanging="851"/>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D</w:t>
      </w:r>
      <w:r w:rsidRPr="00B74F1D">
        <w:rPr>
          <w:rFonts w:ascii="Times New Roman" w:eastAsia="Times New Roman" w:hAnsi="Times New Roman" w:cs="Times New Roman"/>
          <w:sz w:val="20"/>
          <w:szCs w:val="20"/>
          <w:vertAlign w:val="subscript"/>
          <w:lang w:eastAsia="pl-PL"/>
        </w:rPr>
        <w:t>15</w:t>
      </w:r>
      <w:r w:rsidRPr="00B74F1D">
        <w:rPr>
          <w:rFonts w:ascii="Times New Roman" w:eastAsia="Times New Roman" w:hAnsi="Times New Roman" w:cs="Times New Roman"/>
          <w:sz w:val="20"/>
          <w:szCs w:val="20"/>
          <w:lang w:eastAsia="pl-PL"/>
        </w:rPr>
        <w:tab/>
        <w:t>- średnica oczek sita, przez które przechodzi 15% materiału gruboziarnistego (mm).</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Części nasypów wykonywane tą metodą nie mogą sięgać wyżej niż 1,2 m od projektowanej niwelety nasypu.</w:t>
      </w:r>
    </w:p>
    <w:p w:rsidR="00B74F1D" w:rsidRPr="00B74F1D" w:rsidRDefault="00B74F1D" w:rsidP="00B74F1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Warstwa oddzielająca z </w:t>
      </w:r>
      <w:proofErr w:type="spellStart"/>
      <w:r w:rsidRPr="00B74F1D">
        <w:rPr>
          <w:rFonts w:ascii="Times New Roman" w:eastAsia="Times New Roman" w:hAnsi="Times New Roman" w:cs="Times New Roman"/>
          <w:sz w:val="20"/>
          <w:szCs w:val="20"/>
          <w:lang w:eastAsia="pl-PL"/>
        </w:rPr>
        <w:t>geotekstyliów</w:t>
      </w:r>
      <w:proofErr w:type="spellEnd"/>
      <w:r w:rsidRPr="00B74F1D">
        <w:rPr>
          <w:rFonts w:ascii="Times New Roman" w:eastAsia="Times New Roman" w:hAnsi="Times New Roman" w:cs="Times New Roman"/>
          <w:sz w:val="20"/>
          <w:szCs w:val="20"/>
          <w:lang w:eastAsia="pl-PL"/>
        </w:rPr>
        <w:t xml:space="preserve"> przy wykonywaniu nasypów z gruntów kamienistych</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Rolę warstw oddzielających mogą również pełnić warstwy </w:t>
      </w:r>
      <w:proofErr w:type="spellStart"/>
      <w:r w:rsidRPr="00B74F1D">
        <w:rPr>
          <w:rFonts w:ascii="Times New Roman" w:eastAsia="Times New Roman" w:hAnsi="Times New Roman" w:cs="Times New Roman"/>
          <w:sz w:val="20"/>
          <w:szCs w:val="20"/>
          <w:lang w:eastAsia="pl-PL"/>
        </w:rPr>
        <w:t>geotekstyliów</w:t>
      </w:r>
      <w:proofErr w:type="spellEnd"/>
      <w:r w:rsidRPr="00B74F1D">
        <w:rPr>
          <w:rFonts w:ascii="Times New Roman" w:eastAsia="Times New Roman" w:hAnsi="Times New Roman" w:cs="Times New Roman"/>
          <w:sz w:val="20"/>
          <w:szCs w:val="20"/>
          <w:lang w:eastAsia="pl-PL"/>
        </w:rPr>
        <w:t xml:space="preserve">. </w:t>
      </w:r>
      <w:proofErr w:type="spellStart"/>
      <w:r w:rsidRPr="00B74F1D">
        <w:rPr>
          <w:rFonts w:ascii="Times New Roman" w:eastAsia="Times New Roman" w:hAnsi="Times New Roman" w:cs="Times New Roman"/>
          <w:sz w:val="20"/>
          <w:szCs w:val="20"/>
          <w:lang w:eastAsia="pl-PL"/>
        </w:rPr>
        <w:t>Geotekstylia</w:t>
      </w:r>
      <w:proofErr w:type="spellEnd"/>
      <w:r w:rsidRPr="00B74F1D">
        <w:rPr>
          <w:rFonts w:ascii="Times New Roman" w:eastAsia="Times New Roman" w:hAnsi="Times New Roman" w:cs="Times New Roman"/>
          <w:sz w:val="20"/>
          <w:szCs w:val="20"/>
          <w:lang w:eastAsia="pl-PL"/>
        </w:rPr>
        <w:t xml:space="preserve"> przewidziane do użycia w tym celu powinny posiadać aprobatę techniczną, wydaną przez uprawnioną jednostkę. W szczególności </w:t>
      </w:r>
      <w:r w:rsidRPr="00B74F1D">
        <w:rPr>
          <w:rFonts w:ascii="Times New Roman" w:eastAsia="Times New Roman" w:hAnsi="Times New Roman" w:cs="Times New Roman"/>
          <w:sz w:val="20"/>
          <w:szCs w:val="20"/>
          <w:lang w:eastAsia="pl-PL"/>
        </w:rPr>
        <w:lastRenderedPageBreak/>
        <w:t xml:space="preserve">wymagana jest odpowiednia wytrzymałość mechaniczna </w:t>
      </w:r>
      <w:proofErr w:type="spellStart"/>
      <w:r w:rsidRPr="00B74F1D">
        <w:rPr>
          <w:rFonts w:ascii="Times New Roman" w:eastAsia="Times New Roman" w:hAnsi="Times New Roman" w:cs="Times New Roman"/>
          <w:sz w:val="20"/>
          <w:szCs w:val="20"/>
          <w:lang w:eastAsia="pl-PL"/>
        </w:rPr>
        <w:t>geotekstyliów</w:t>
      </w:r>
      <w:proofErr w:type="spellEnd"/>
      <w:r w:rsidRPr="00B74F1D">
        <w:rPr>
          <w:rFonts w:ascii="Times New Roman" w:eastAsia="Times New Roman" w:hAnsi="Times New Roman" w:cs="Times New Roman"/>
          <w:sz w:val="20"/>
          <w:szCs w:val="20"/>
          <w:lang w:eastAsia="pl-PL"/>
        </w:rPr>
        <w:t xml:space="preserve">, uniemożliwiająca ich przebicie przez ziarna materiału gruboziarnistego oraz odpowiednie właściwości filtracyjne, dostosowane do </w:t>
      </w:r>
      <w:proofErr w:type="spellStart"/>
      <w:r w:rsidRPr="00B74F1D">
        <w:rPr>
          <w:rFonts w:ascii="Times New Roman" w:eastAsia="Times New Roman" w:hAnsi="Times New Roman" w:cs="Times New Roman"/>
          <w:sz w:val="20"/>
          <w:szCs w:val="20"/>
          <w:lang w:eastAsia="pl-PL"/>
        </w:rPr>
        <w:t>uziarniania</w:t>
      </w:r>
      <w:proofErr w:type="spellEnd"/>
      <w:r w:rsidRPr="00B74F1D">
        <w:rPr>
          <w:rFonts w:ascii="Times New Roman" w:eastAsia="Times New Roman" w:hAnsi="Times New Roman" w:cs="Times New Roman"/>
          <w:sz w:val="20"/>
          <w:szCs w:val="20"/>
          <w:lang w:eastAsia="pl-PL"/>
        </w:rPr>
        <w:t xml:space="preserve"> przyległych warstw.</w:t>
      </w:r>
    </w:p>
    <w:p w:rsidR="00B74F1D" w:rsidRPr="00B74F1D" w:rsidRDefault="00B74F1D" w:rsidP="00B74F1D">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5.3.3.3. </w:t>
      </w:r>
      <w:r w:rsidRPr="00B74F1D">
        <w:rPr>
          <w:rFonts w:ascii="Times New Roman" w:eastAsia="Times New Roman" w:hAnsi="Times New Roman" w:cs="Times New Roman"/>
          <w:sz w:val="20"/>
          <w:szCs w:val="20"/>
          <w:lang w:eastAsia="pl-PL"/>
        </w:rPr>
        <w:t>Wykonywanie nasypów na dojazdach do obiektów mostowych</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Do wykonywania nasypów na dojazdach do obiektów mostowych, na długości równej długości klina odłamu, zaleca się stosowanie gruntów stabilizowanych cementem.</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Do wykonania nasypów na dojazdach do mostów i wiaduktów, bez ulepszania gruntów spoiwem, mogą być stosowane żwiry, pospółki, piaski średnioziarniste i gruboziarniste, </w:t>
      </w:r>
      <w:proofErr w:type="spellStart"/>
      <w:r w:rsidRPr="00B74F1D">
        <w:rPr>
          <w:rFonts w:ascii="Times New Roman" w:eastAsia="Times New Roman" w:hAnsi="Times New Roman" w:cs="Times New Roman"/>
          <w:sz w:val="20"/>
          <w:szCs w:val="20"/>
          <w:lang w:eastAsia="pl-PL"/>
        </w:rPr>
        <w:t>owskaźniku</w:t>
      </w:r>
      <w:proofErr w:type="spellEnd"/>
      <w:r w:rsidRPr="00B74F1D">
        <w:rPr>
          <w:rFonts w:ascii="Times New Roman" w:eastAsia="Times New Roman" w:hAnsi="Times New Roman" w:cs="Times New Roman"/>
          <w:sz w:val="20"/>
          <w:szCs w:val="20"/>
          <w:lang w:eastAsia="pl-PL"/>
        </w:rPr>
        <w:t xml:space="preserve"> różnoziarnistości U</w:t>
      </w:r>
      <w:r w:rsidRPr="00B74F1D">
        <w:rPr>
          <w:rFonts w:ascii="Times New Roman" w:eastAsia="Times New Roman" w:hAnsi="Times New Roman" w:cs="Times New Roman"/>
          <w:sz w:val="20"/>
          <w:szCs w:val="20"/>
          <w:lang w:eastAsia="pl-PL"/>
        </w:rPr>
        <w:sym w:font="Symbol" w:char="F0B3"/>
      </w:r>
      <w:r w:rsidRPr="00B74F1D">
        <w:rPr>
          <w:rFonts w:ascii="Times New Roman" w:eastAsia="Times New Roman" w:hAnsi="Times New Roman" w:cs="Times New Roman"/>
          <w:sz w:val="20"/>
          <w:szCs w:val="20"/>
          <w:lang w:eastAsia="pl-PL"/>
        </w:rPr>
        <w:t>5 i współczynniku wodoprzepuszczalności k</w:t>
      </w:r>
      <w:r w:rsidRPr="00B74F1D">
        <w:rPr>
          <w:rFonts w:ascii="Times New Roman" w:eastAsia="Times New Roman" w:hAnsi="Times New Roman" w:cs="Times New Roman"/>
          <w:sz w:val="20"/>
          <w:szCs w:val="20"/>
          <w:vertAlign w:val="subscript"/>
          <w:lang w:eastAsia="pl-PL"/>
        </w:rPr>
        <w:t>10</w:t>
      </w:r>
      <w:r w:rsidRPr="00B74F1D">
        <w:rPr>
          <w:rFonts w:ascii="Times New Roman" w:eastAsia="Times New Roman" w:hAnsi="Times New Roman" w:cs="Times New Roman"/>
          <w:sz w:val="20"/>
          <w:szCs w:val="20"/>
          <w:lang w:eastAsia="pl-PL"/>
        </w:rPr>
        <w:t xml:space="preserve"> </w:t>
      </w:r>
      <w:r w:rsidRPr="00B74F1D">
        <w:rPr>
          <w:rFonts w:ascii="Times New Roman" w:eastAsia="Times New Roman" w:hAnsi="Times New Roman" w:cs="Times New Roman"/>
          <w:sz w:val="20"/>
          <w:szCs w:val="20"/>
          <w:lang w:eastAsia="pl-PL"/>
        </w:rPr>
        <w:sym w:font="Symbol" w:char="F03E"/>
      </w:r>
      <w:r w:rsidRPr="00B74F1D">
        <w:rPr>
          <w:rFonts w:ascii="Times New Roman" w:eastAsia="Times New Roman" w:hAnsi="Times New Roman" w:cs="Times New Roman"/>
          <w:sz w:val="20"/>
          <w:szCs w:val="20"/>
          <w:lang w:eastAsia="pl-PL"/>
        </w:rPr>
        <w:t xml:space="preserve"> 10</w:t>
      </w:r>
      <w:r w:rsidRPr="00B74F1D">
        <w:rPr>
          <w:rFonts w:ascii="Times New Roman" w:eastAsia="Times New Roman" w:hAnsi="Times New Roman" w:cs="Times New Roman"/>
          <w:sz w:val="20"/>
          <w:szCs w:val="20"/>
          <w:vertAlign w:val="superscript"/>
          <w:lang w:eastAsia="pl-PL"/>
        </w:rPr>
        <w:t xml:space="preserve"> -5</w:t>
      </w:r>
      <w:r w:rsidRPr="00B74F1D">
        <w:rPr>
          <w:rFonts w:ascii="Times New Roman" w:eastAsia="Times New Roman" w:hAnsi="Times New Roman" w:cs="Times New Roman"/>
          <w:sz w:val="20"/>
          <w:szCs w:val="20"/>
          <w:lang w:eastAsia="pl-PL"/>
        </w:rPr>
        <w:t xml:space="preserve"> m/s.</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W czasie wykonywania nasypu na dojazdach należy spełnić wymagania ogólne, sformułowane w </w:t>
      </w:r>
      <w:proofErr w:type="spellStart"/>
      <w:r w:rsidRPr="00B74F1D">
        <w:rPr>
          <w:rFonts w:ascii="Times New Roman" w:eastAsia="Times New Roman" w:hAnsi="Times New Roman" w:cs="Times New Roman"/>
          <w:sz w:val="20"/>
          <w:szCs w:val="20"/>
          <w:lang w:eastAsia="pl-PL"/>
        </w:rPr>
        <w:t>pkcie</w:t>
      </w:r>
      <w:proofErr w:type="spellEnd"/>
      <w:r w:rsidRPr="00B74F1D">
        <w:rPr>
          <w:rFonts w:ascii="Times New Roman" w:eastAsia="Times New Roman" w:hAnsi="Times New Roman" w:cs="Times New Roman"/>
          <w:sz w:val="20"/>
          <w:szCs w:val="20"/>
          <w:lang w:eastAsia="pl-PL"/>
        </w:rPr>
        <w:t xml:space="preserve"> 5.3.3.1. Wskaźnik zagęszczenia gruntu </w:t>
      </w:r>
      <w:proofErr w:type="spellStart"/>
      <w:r w:rsidRPr="00B74F1D">
        <w:rPr>
          <w:rFonts w:ascii="Times New Roman" w:eastAsia="Times New Roman" w:hAnsi="Times New Roman" w:cs="Times New Roman"/>
          <w:sz w:val="20"/>
          <w:szCs w:val="20"/>
          <w:lang w:eastAsia="pl-PL"/>
        </w:rPr>
        <w:t>I</w:t>
      </w:r>
      <w:r w:rsidRPr="00B74F1D">
        <w:rPr>
          <w:rFonts w:ascii="Times New Roman" w:eastAsia="Times New Roman" w:hAnsi="Times New Roman" w:cs="Times New Roman"/>
          <w:sz w:val="20"/>
          <w:szCs w:val="20"/>
          <w:vertAlign w:val="subscript"/>
          <w:lang w:eastAsia="pl-PL"/>
        </w:rPr>
        <w:t>s</w:t>
      </w:r>
      <w:proofErr w:type="spellEnd"/>
      <w:r w:rsidRPr="00B74F1D">
        <w:rPr>
          <w:rFonts w:ascii="Times New Roman" w:eastAsia="Times New Roman" w:hAnsi="Times New Roman" w:cs="Times New Roman"/>
          <w:sz w:val="20"/>
          <w:szCs w:val="20"/>
          <w:lang w:eastAsia="pl-PL"/>
        </w:rPr>
        <w:t xml:space="preserve"> powinien być nie mniejszy niż 1,00 na całej wysokości nasypu (dla autostrad i dróg ekspresowych górne 0,2 m nasypu - 1,03 tablica 4).</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5.3.3.4.</w:t>
      </w:r>
      <w:r w:rsidRPr="00B74F1D">
        <w:rPr>
          <w:rFonts w:ascii="Times New Roman" w:eastAsia="Times New Roman" w:hAnsi="Times New Roman" w:cs="Times New Roman"/>
          <w:sz w:val="20"/>
          <w:szCs w:val="20"/>
          <w:lang w:eastAsia="pl-PL"/>
        </w:rPr>
        <w:t xml:space="preserve"> Wykonanie nasypów nad przepustami</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Nasypy w obrębie przepustów należy wykonywać jednocześnie z obu stron przepustu z jednakowych, dobrze zagęszczonych poziomych warstw gruntu. Dopuszcza się wykonanie przepustów z innych poprzecznych elementów odwodnienia w przekopach (wcinkach) wykonanych w poprzek uformowanego nasypu. W tym przypadku podczas wykonania nasypu w obrębie  przekopu należy   uwzględnić wymagania określone  w       </w:t>
      </w:r>
      <w:proofErr w:type="spellStart"/>
      <w:r w:rsidRPr="00B74F1D">
        <w:rPr>
          <w:rFonts w:ascii="Times New Roman" w:eastAsia="Times New Roman" w:hAnsi="Times New Roman" w:cs="Times New Roman"/>
          <w:sz w:val="20"/>
          <w:szCs w:val="20"/>
          <w:lang w:eastAsia="pl-PL"/>
        </w:rPr>
        <w:t>pkcie</w:t>
      </w:r>
      <w:proofErr w:type="spellEnd"/>
      <w:r w:rsidRPr="00B74F1D">
        <w:rPr>
          <w:rFonts w:ascii="Times New Roman" w:eastAsia="Times New Roman" w:hAnsi="Times New Roman" w:cs="Times New Roman"/>
          <w:sz w:val="20"/>
          <w:szCs w:val="20"/>
          <w:lang w:eastAsia="pl-PL"/>
        </w:rPr>
        <w:t xml:space="preserve"> 5.3.3.6.</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5.3.3.5. </w:t>
      </w:r>
      <w:r w:rsidRPr="00B74F1D">
        <w:rPr>
          <w:rFonts w:ascii="Times New Roman" w:eastAsia="Times New Roman" w:hAnsi="Times New Roman" w:cs="Times New Roman"/>
          <w:sz w:val="20"/>
          <w:szCs w:val="20"/>
          <w:lang w:eastAsia="pl-PL"/>
        </w:rPr>
        <w:t>Wykonywanie nasypów na zboczach</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Przy budowie nasypu na zboczu o pochyłości od 1:5 do 1:2 należy zabezpieczyć nasyp przed zsuwaniem się przez:</w:t>
      </w:r>
    </w:p>
    <w:p w:rsidR="00B74F1D" w:rsidRPr="00B74F1D" w:rsidRDefault="00B74F1D" w:rsidP="00B74F1D">
      <w:pPr>
        <w:numPr>
          <w:ilvl w:val="0"/>
          <w:numId w:val="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wycięcie w zboczu stopni wg </w:t>
      </w:r>
      <w:proofErr w:type="spellStart"/>
      <w:r w:rsidRPr="00B74F1D">
        <w:rPr>
          <w:rFonts w:ascii="Times New Roman" w:eastAsia="Times New Roman" w:hAnsi="Times New Roman" w:cs="Times New Roman"/>
          <w:sz w:val="20"/>
          <w:szCs w:val="20"/>
          <w:lang w:eastAsia="pl-PL"/>
        </w:rPr>
        <w:t>pktu</w:t>
      </w:r>
      <w:proofErr w:type="spellEnd"/>
      <w:r w:rsidRPr="00B74F1D">
        <w:rPr>
          <w:rFonts w:ascii="Times New Roman" w:eastAsia="Times New Roman" w:hAnsi="Times New Roman" w:cs="Times New Roman"/>
          <w:sz w:val="20"/>
          <w:szCs w:val="20"/>
          <w:lang w:eastAsia="pl-PL"/>
        </w:rPr>
        <w:t xml:space="preserve"> 5.3.1.1,</w:t>
      </w:r>
    </w:p>
    <w:p w:rsidR="00B74F1D" w:rsidRPr="00B74F1D" w:rsidRDefault="00B74F1D" w:rsidP="00B74F1D">
      <w:pPr>
        <w:numPr>
          <w:ilvl w:val="0"/>
          <w:numId w:val="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wykonanie rowu stokowego powyżej nasypu.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Przy pochyłościach zbocza większych niż 1:2 wskazane jest zabezpieczenie stateczności nasypu przez podparcie go murem oporowym.</w:t>
      </w:r>
    </w:p>
    <w:p w:rsidR="00B74F1D" w:rsidRPr="00B74F1D" w:rsidRDefault="00B74F1D" w:rsidP="00B74F1D">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5.3.3.6. </w:t>
      </w:r>
      <w:r w:rsidRPr="00B74F1D">
        <w:rPr>
          <w:rFonts w:ascii="Times New Roman" w:eastAsia="Times New Roman" w:hAnsi="Times New Roman" w:cs="Times New Roman"/>
          <w:sz w:val="20"/>
          <w:szCs w:val="20"/>
          <w:lang w:eastAsia="pl-PL"/>
        </w:rPr>
        <w:t>Poszerzenie nasypu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Przy poszerzeniu istniejącego nasypu należy wykonywać w jego skarpie stopnie o szerokości do 1,0 m. Spadek górnej powierzchni stopni powinien wynosić 4% </w:t>
      </w:r>
      <w:r w:rsidRPr="00B74F1D">
        <w:rPr>
          <w:rFonts w:ascii="Times New Roman" w:eastAsia="Times New Roman" w:hAnsi="Times New Roman" w:cs="Times New Roman"/>
          <w:sz w:val="20"/>
          <w:szCs w:val="20"/>
          <w:lang w:eastAsia="pl-PL"/>
        </w:rPr>
        <w:sym w:font="Symbol" w:char="F0B1"/>
      </w:r>
      <w:r w:rsidRPr="00B74F1D">
        <w:rPr>
          <w:rFonts w:ascii="Times New Roman" w:eastAsia="Times New Roman" w:hAnsi="Times New Roman" w:cs="Times New Roman"/>
          <w:sz w:val="20"/>
          <w:szCs w:val="20"/>
          <w:lang w:eastAsia="pl-PL"/>
        </w:rPr>
        <w:t>1% w kierunku zgodnym z pochyleniem skarpy.</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Wycięcie stopni obowiązuje zawsze przy wykonywaniu styku dwóch przyległych części nasypu, wykonanych z gruntów o różnych właściwościach lub w różnym czasie.</w:t>
      </w:r>
    </w:p>
    <w:p w:rsidR="00B74F1D" w:rsidRPr="00B74F1D" w:rsidRDefault="00B74F1D" w:rsidP="00B74F1D">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5.3.3.7. </w:t>
      </w:r>
      <w:r w:rsidRPr="00B74F1D">
        <w:rPr>
          <w:rFonts w:ascii="Times New Roman" w:eastAsia="Times New Roman" w:hAnsi="Times New Roman" w:cs="Times New Roman"/>
          <w:sz w:val="20"/>
          <w:szCs w:val="20"/>
          <w:lang w:eastAsia="pl-PL"/>
        </w:rPr>
        <w:t>Wykonywanie nasypów na bagnach</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Nasypy na bagnach powinny być wykonane według oddzielnych wymagań, opartych na:</w:t>
      </w:r>
    </w:p>
    <w:p w:rsidR="00B74F1D" w:rsidRPr="00B74F1D" w:rsidRDefault="00B74F1D" w:rsidP="00B74F1D">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wynikach badań głębokości, typu i warunków hydrologicznych bagna,</w:t>
      </w:r>
    </w:p>
    <w:p w:rsidR="00B74F1D" w:rsidRPr="00B74F1D" w:rsidRDefault="00B74F1D" w:rsidP="00B74F1D">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wynikach badań próbek gruntu bagiennego z uwzględnieniem określenia rodzaju gruntu wypełniającego bagno, współczynników filtracji, badań </w:t>
      </w:r>
      <w:proofErr w:type="spellStart"/>
      <w:r w:rsidRPr="00B74F1D">
        <w:rPr>
          <w:rFonts w:ascii="Times New Roman" w:eastAsia="Times New Roman" w:hAnsi="Times New Roman" w:cs="Times New Roman"/>
          <w:sz w:val="20"/>
          <w:szCs w:val="20"/>
          <w:lang w:eastAsia="pl-PL"/>
        </w:rPr>
        <w:t>edometrycznych</w:t>
      </w:r>
      <w:proofErr w:type="spellEnd"/>
      <w:r w:rsidRPr="00B74F1D">
        <w:rPr>
          <w:rFonts w:ascii="Times New Roman" w:eastAsia="Times New Roman" w:hAnsi="Times New Roman" w:cs="Times New Roman"/>
          <w:sz w:val="20"/>
          <w:szCs w:val="20"/>
          <w:lang w:eastAsia="pl-PL"/>
        </w:rPr>
        <w:t>, wilgotności itp.,</w:t>
      </w:r>
    </w:p>
    <w:p w:rsidR="00B74F1D" w:rsidRPr="00B74F1D" w:rsidRDefault="00B74F1D" w:rsidP="00B74F1D">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obliczeniach stateczności nasypu,</w:t>
      </w:r>
    </w:p>
    <w:p w:rsidR="00B74F1D" w:rsidRPr="00B74F1D" w:rsidRDefault="00B74F1D" w:rsidP="00B74F1D">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obliczeniach wielkości i czasu osiadania,</w:t>
      </w:r>
    </w:p>
    <w:p w:rsidR="00B74F1D" w:rsidRPr="00B74F1D" w:rsidRDefault="00B74F1D" w:rsidP="00B74F1D">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uzasadnieniu ekonomicznym obranej metody budowy nasypu.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W czasie wznoszenia korpusu metodą warstwową obowiązują ogólne zasady określone w </w:t>
      </w:r>
      <w:proofErr w:type="spellStart"/>
      <w:r w:rsidRPr="00B74F1D">
        <w:rPr>
          <w:rFonts w:ascii="Times New Roman" w:eastAsia="Times New Roman" w:hAnsi="Times New Roman" w:cs="Times New Roman"/>
          <w:sz w:val="20"/>
          <w:szCs w:val="20"/>
          <w:lang w:eastAsia="pl-PL"/>
        </w:rPr>
        <w:t>pkcie</w:t>
      </w:r>
      <w:proofErr w:type="spellEnd"/>
      <w:r w:rsidRPr="00B74F1D">
        <w:rPr>
          <w:rFonts w:ascii="Times New Roman" w:eastAsia="Times New Roman" w:hAnsi="Times New Roman" w:cs="Times New Roman"/>
          <w:sz w:val="20"/>
          <w:szCs w:val="20"/>
          <w:lang w:eastAsia="pl-PL"/>
        </w:rPr>
        <w:t xml:space="preserve"> 5.3.3.1.</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5.3.3.8. </w:t>
      </w:r>
      <w:r w:rsidRPr="00B74F1D">
        <w:rPr>
          <w:rFonts w:ascii="Times New Roman" w:eastAsia="Times New Roman" w:hAnsi="Times New Roman" w:cs="Times New Roman"/>
          <w:sz w:val="20"/>
          <w:szCs w:val="20"/>
          <w:lang w:eastAsia="pl-PL"/>
        </w:rPr>
        <w:t>Wykonywanie nasypów w okresie deszczów</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Wykonywanie nasypów należy przerwać, jeżeli wilgotność gruntu przekracza wartość dopuszczalną, to znaczy jest większa od wilgotności optymalnej o więcej niż 10% jej wartości.</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Na warstwie gruntu nadmiernie zawilgoconego nie wolno układać następnej warstwy gruntu.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Osuszenie można przeprowadzić w sposób mechaniczny lub chemiczny, poprzez wymieszanie z wapnem palonym albo hydratyzowanym.</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W celu zabezpieczenia nasypu przed nadmiernym zawilgoceniem, poszczególne jego warstwy oraz korona nasypu po zakończeniu robót ziemnych powinny być równe i mieć spadki potrzebne do prawidłowego odwodnienia, według </w:t>
      </w:r>
      <w:proofErr w:type="spellStart"/>
      <w:r w:rsidRPr="00B74F1D">
        <w:rPr>
          <w:rFonts w:ascii="Times New Roman" w:eastAsia="Times New Roman" w:hAnsi="Times New Roman" w:cs="Times New Roman"/>
          <w:sz w:val="20"/>
          <w:szCs w:val="20"/>
          <w:lang w:eastAsia="pl-PL"/>
        </w:rPr>
        <w:t>pktu</w:t>
      </w:r>
      <w:proofErr w:type="spellEnd"/>
      <w:r w:rsidRPr="00B74F1D">
        <w:rPr>
          <w:rFonts w:ascii="Times New Roman" w:eastAsia="Times New Roman" w:hAnsi="Times New Roman" w:cs="Times New Roman"/>
          <w:sz w:val="20"/>
          <w:szCs w:val="20"/>
          <w:lang w:eastAsia="pl-PL"/>
        </w:rPr>
        <w:t xml:space="preserve"> 5.3.3.1, poz. d).</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W okresie deszczowym nie należy pozostawiać nie zagęszczonej warstwy do dnia następnego. Jeżeli warstwa gruntu niezagęszczonego uległa </w:t>
      </w:r>
      <w:proofErr w:type="spellStart"/>
      <w:r w:rsidRPr="00B74F1D">
        <w:rPr>
          <w:rFonts w:ascii="Times New Roman" w:eastAsia="Times New Roman" w:hAnsi="Times New Roman" w:cs="Times New Roman"/>
          <w:sz w:val="20"/>
          <w:szCs w:val="20"/>
          <w:lang w:eastAsia="pl-PL"/>
        </w:rPr>
        <w:t>przewilgoceniu</w:t>
      </w:r>
      <w:proofErr w:type="spellEnd"/>
      <w:r w:rsidRPr="00B74F1D">
        <w:rPr>
          <w:rFonts w:ascii="Times New Roman" w:eastAsia="Times New Roman" w:hAnsi="Times New Roman" w:cs="Times New Roman"/>
          <w:sz w:val="20"/>
          <w:szCs w:val="20"/>
          <w:lang w:eastAsia="pl-PL"/>
        </w:rPr>
        <w:t>, a Wykonawca nie jest w stanie osuszyć jej i zagęścić w czasie zaakceptowanym przez Inżyniera, to może on nakazać Wykonawcy usunięcie wadliwej warstwy.</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5.3.3.9.</w:t>
      </w:r>
      <w:r w:rsidRPr="00B74F1D">
        <w:rPr>
          <w:rFonts w:ascii="Times New Roman" w:eastAsia="Times New Roman" w:hAnsi="Times New Roman" w:cs="Times New Roman"/>
          <w:sz w:val="20"/>
          <w:szCs w:val="20"/>
          <w:lang w:eastAsia="pl-PL"/>
        </w:rPr>
        <w:t xml:space="preserve"> Wykonywanie nasypów w okresie mrozów</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lastRenderedPageBreak/>
        <w:tab/>
        <w:t>Niedopuszczalne jest wykonywanie nasypów w temperaturze przy której nie jest możliwe osiągnięcie w nasypie wymaganego wskaźnika zagęszczenia gruntów.</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Nie dopuszcza się wbudowania w nasyp gruntów zamarzniętych lub gruntów przemieszanych ze śniegiem lub lodem.</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 czasie dużych opadów śniegu wykonywanie nasypów powinno być przerwane. Przed wznowieniem prac należy usunąć śnieg  z powierzchni wznoszonego nasypu.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Jeżeli warstwa niezagęszczonego gruntu zamarzła, to nie należy jej przed rozmarznięciem zagęszczać ani układać na niej następnych warstw.</w:t>
      </w:r>
    </w:p>
    <w:p w:rsidR="00B74F1D" w:rsidRPr="00B74F1D" w:rsidRDefault="00B74F1D" w:rsidP="00B74F1D">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5.3.4. </w:t>
      </w:r>
      <w:r w:rsidRPr="00B74F1D">
        <w:rPr>
          <w:rFonts w:ascii="Times New Roman" w:eastAsia="Times New Roman" w:hAnsi="Times New Roman" w:cs="Times New Roman"/>
          <w:sz w:val="20"/>
          <w:szCs w:val="20"/>
          <w:lang w:eastAsia="pl-PL"/>
        </w:rPr>
        <w:t>Zagęszczenie gruntu</w:t>
      </w:r>
    </w:p>
    <w:p w:rsidR="00B74F1D" w:rsidRPr="00B74F1D" w:rsidRDefault="00B74F1D"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5.3.4.1. </w:t>
      </w:r>
      <w:r w:rsidRPr="00B74F1D">
        <w:rPr>
          <w:rFonts w:ascii="Times New Roman" w:eastAsia="Times New Roman" w:hAnsi="Times New Roman" w:cs="Times New Roman"/>
          <w:sz w:val="20"/>
          <w:szCs w:val="20"/>
          <w:lang w:eastAsia="pl-PL"/>
        </w:rPr>
        <w:t>Ogólne zasady zagęszczania gruntu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Każda warstwa gruntu jak najszybciej po jej rozłożeniu, powinna być zagęszczona z zastosowaniem sprzętu odpowiedniego dla danego rodzaju gruntu oraz występujących warunków.</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Rozłożone warstwy gruntu należy zagęszczać od krawędzi nasypu w kierunku jego osi.</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5.3.4.2. </w:t>
      </w:r>
      <w:r w:rsidRPr="00B74F1D">
        <w:rPr>
          <w:rFonts w:ascii="Times New Roman" w:eastAsia="Times New Roman" w:hAnsi="Times New Roman" w:cs="Times New Roman"/>
          <w:sz w:val="20"/>
          <w:szCs w:val="20"/>
          <w:lang w:eastAsia="pl-PL"/>
        </w:rPr>
        <w:t>Grubość warstwy</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Grubość warstwy zagęszczonego gruntu oraz liczbę przejść maszyny zagęszczającej zaleca się określić doświadczalnie dla każdego rodzaju gruntu i typu maszyny, zgodnie z zasadami podanymi w </w:t>
      </w:r>
      <w:proofErr w:type="spellStart"/>
      <w:r w:rsidRPr="00B74F1D">
        <w:rPr>
          <w:rFonts w:ascii="Times New Roman" w:eastAsia="Times New Roman" w:hAnsi="Times New Roman" w:cs="Times New Roman"/>
          <w:sz w:val="20"/>
          <w:szCs w:val="20"/>
          <w:lang w:eastAsia="pl-PL"/>
        </w:rPr>
        <w:t>pkcie</w:t>
      </w:r>
      <w:proofErr w:type="spellEnd"/>
      <w:r w:rsidRPr="00B74F1D">
        <w:rPr>
          <w:rFonts w:ascii="Times New Roman" w:eastAsia="Times New Roman" w:hAnsi="Times New Roman" w:cs="Times New Roman"/>
          <w:sz w:val="20"/>
          <w:szCs w:val="20"/>
          <w:lang w:eastAsia="pl-PL"/>
        </w:rPr>
        <w:t xml:space="preserve"> 5.3.4.5.</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Orientacyjne wartości, dotyczące grubości warstw różnych gruntów oraz liczby przejazdów różnych maszyn do zagęszczania podano w </w:t>
      </w:r>
      <w:proofErr w:type="spellStart"/>
      <w:r w:rsidRPr="00B74F1D">
        <w:rPr>
          <w:rFonts w:ascii="Times New Roman" w:eastAsia="Times New Roman" w:hAnsi="Times New Roman" w:cs="Times New Roman"/>
          <w:sz w:val="20"/>
          <w:szCs w:val="20"/>
          <w:lang w:eastAsia="pl-PL"/>
        </w:rPr>
        <w:t>pkcie</w:t>
      </w:r>
      <w:proofErr w:type="spellEnd"/>
      <w:r w:rsidRPr="00B74F1D">
        <w:rPr>
          <w:rFonts w:ascii="Times New Roman" w:eastAsia="Times New Roman" w:hAnsi="Times New Roman" w:cs="Times New Roman"/>
          <w:sz w:val="20"/>
          <w:szCs w:val="20"/>
          <w:lang w:eastAsia="pl-PL"/>
        </w:rPr>
        <w:t xml:space="preserve"> 3.</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5.3.4.3. </w:t>
      </w:r>
      <w:r w:rsidRPr="00B74F1D">
        <w:rPr>
          <w:rFonts w:ascii="Times New Roman" w:eastAsia="Times New Roman" w:hAnsi="Times New Roman" w:cs="Times New Roman"/>
          <w:sz w:val="20"/>
          <w:szCs w:val="20"/>
          <w:lang w:eastAsia="pl-PL"/>
        </w:rPr>
        <w:t>Wilgotność gruntu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Wilgotność gruntu w czasie zagęszczania powinna być równa wilgotności optymalnej, z tolerancją:</w:t>
      </w:r>
    </w:p>
    <w:p w:rsidR="00B74F1D" w:rsidRPr="00B74F1D" w:rsidRDefault="00B74F1D" w:rsidP="00B74F1D">
      <w:pPr>
        <w:numPr>
          <w:ilvl w:val="0"/>
          <w:numId w:val="8"/>
        </w:numPr>
        <w:tabs>
          <w:tab w:val="left" w:pos="720"/>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 gruntach niespoistych</w:t>
      </w:r>
      <w:r w:rsidRPr="00B74F1D">
        <w:rPr>
          <w:rFonts w:ascii="Times New Roman" w:eastAsia="Times New Roman" w:hAnsi="Times New Roman" w:cs="Times New Roman"/>
          <w:sz w:val="20"/>
          <w:szCs w:val="20"/>
          <w:lang w:eastAsia="pl-PL"/>
        </w:rPr>
        <w:tab/>
      </w:r>
      <w:r w:rsidRPr="00B74F1D">
        <w:rPr>
          <w:rFonts w:ascii="Times New Roman" w:eastAsia="Times New Roman" w:hAnsi="Times New Roman" w:cs="Times New Roman"/>
          <w:sz w:val="20"/>
          <w:szCs w:val="20"/>
          <w:lang w:eastAsia="pl-PL"/>
        </w:rPr>
        <w:tab/>
      </w:r>
      <w:r w:rsidRPr="00B74F1D">
        <w:rPr>
          <w:rFonts w:ascii="Times New Roman" w:eastAsia="Times New Roman" w:hAnsi="Times New Roman" w:cs="Times New Roman"/>
          <w:sz w:val="20"/>
          <w:szCs w:val="20"/>
          <w:lang w:eastAsia="pl-PL"/>
        </w:rPr>
        <w:tab/>
      </w:r>
      <w:r w:rsidRPr="00B74F1D">
        <w:rPr>
          <w:rFonts w:ascii="Times New Roman" w:eastAsia="Times New Roman" w:hAnsi="Times New Roman" w:cs="Times New Roman"/>
          <w:sz w:val="20"/>
          <w:szCs w:val="20"/>
          <w:lang w:eastAsia="pl-PL"/>
        </w:rPr>
        <w:sym w:font="Symbol" w:char="F0B1"/>
      </w:r>
      <w:r w:rsidRPr="00B74F1D">
        <w:rPr>
          <w:rFonts w:ascii="Times New Roman" w:eastAsia="Times New Roman" w:hAnsi="Times New Roman" w:cs="Times New Roman"/>
          <w:sz w:val="20"/>
          <w:szCs w:val="20"/>
          <w:lang w:eastAsia="pl-PL"/>
        </w:rPr>
        <w:t>2 %</w:t>
      </w:r>
    </w:p>
    <w:p w:rsidR="00B74F1D" w:rsidRPr="00B74F1D" w:rsidRDefault="00B74F1D" w:rsidP="00B74F1D">
      <w:pPr>
        <w:numPr>
          <w:ilvl w:val="0"/>
          <w:numId w:val="8"/>
        </w:numPr>
        <w:tabs>
          <w:tab w:val="left" w:pos="720"/>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 gruntach mało i średnio spoistych</w:t>
      </w:r>
      <w:r w:rsidRPr="00B74F1D">
        <w:rPr>
          <w:rFonts w:ascii="Times New Roman" w:eastAsia="Times New Roman" w:hAnsi="Times New Roman" w:cs="Times New Roman"/>
          <w:sz w:val="20"/>
          <w:szCs w:val="20"/>
          <w:lang w:eastAsia="pl-PL"/>
        </w:rPr>
        <w:tab/>
        <w:t xml:space="preserve">+0 %,  </w:t>
      </w:r>
      <w:r w:rsidRPr="00B74F1D">
        <w:rPr>
          <w:rFonts w:ascii="Times New Roman" w:eastAsia="Times New Roman" w:hAnsi="Times New Roman" w:cs="Times New Roman"/>
          <w:sz w:val="20"/>
          <w:szCs w:val="20"/>
          <w:lang w:eastAsia="pl-PL"/>
        </w:rPr>
        <w:sym w:font="Symbol" w:char="F02D"/>
      </w:r>
      <w:r w:rsidRPr="00B74F1D">
        <w:rPr>
          <w:rFonts w:ascii="Times New Roman" w:eastAsia="Times New Roman" w:hAnsi="Times New Roman" w:cs="Times New Roman"/>
          <w:sz w:val="20"/>
          <w:szCs w:val="20"/>
          <w:lang w:eastAsia="pl-PL"/>
        </w:rPr>
        <w:t>2 %</w:t>
      </w:r>
    </w:p>
    <w:p w:rsidR="00B74F1D" w:rsidRPr="00B74F1D" w:rsidRDefault="00B74F1D" w:rsidP="00B74F1D">
      <w:pPr>
        <w:numPr>
          <w:ilvl w:val="0"/>
          <w:numId w:val="8"/>
        </w:numPr>
        <w:tabs>
          <w:tab w:val="left" w:pos="720"/>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 mieszaninach popiołowo-żużlowych</w:t>
      </w:r>
      <w:r w:rsidRPr="00B74F1D">
        <w:rPr>
          <w:rFonts w:ascii="Times New Roman" w:eastAsia="Times New Roman" w:hAnsi="Times New Roman" w:cs="Times New Roman"/>
          <w:sz w:val="20"/>
          <w:szCs w:val="20"/>
          <w:lang w:eastAsia="pl-PL"/>
        </w:rPr>
        <w:tab/>
        <w:t xml:space="preserve">+2%,  </w:t>
      </w:r>
      <w:r w:rsidRPr="00B74F1D">
        <w:rPr>
          <w:rFonts w:ascii="Times New Roman" w:eastAsia="Times New Roman" w:hAnsi="Times New Roman" w:cs="Times New Roman"/>
          <w:sz w:val="20"/>
          <w:szCs w:val="20"/>
          <w:lang w:eastAsia="pl-PL"/>
        </w:rPr>
        <w:sym w:font="Symbol" w:char="F02D"/>
      </w:r>
      <w:r w:rsidRPr="00B74F1D">
        <w:rPr>
          <w:rFonts w:ascii="Times New Roman" w:eastAsia="Times New Roman" w:hAnsi="Times New Roman" w:cs="Times New Roman"/>
          <w:sz w:val="20"/>
          <w:szCs w:val="20"/>
          <w:lang w:eastAsia="pl-PL"/>
        </w:rPr>
        <w:t>4 %</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Sprawdzenie wilgotności gruntu należy przeprowadzać laboratoryjnie, z częstotliwością określoną w </w:t>
      </w:r>
      <w:proofErr w:type="spellStart"/>
      <w:r w:rsidRPr="00B74F1D">
        <w:rPr>
          <w:rFonts w:ascii="Times New Roman" w:eastAsia="Times New Roman" w:hAnsi="Times New Roman" w:cs="Times New Roman"/>
          <w:sz w:val="20"/>
          <w:szCs w:val="20"/>
          <w:lang w:eastAsia="pl-PL"/>
        </w:rPr>
        <w:t>pktach</w:t>
      </w:r>
      <w:proofErr w:type="spellEnd"/>
      <w:r w:rsidRPr="00B74F1D">
        <w:rPr>
          <w:rFonts w:ascii="Times New Roman" w:eastAsia="Times New Roman" w:hAnsi="Times New Roman" w:cs="Times New Roman"/>
          <w:sz w:val="20"/>
          <w:szCs w:val="20"/>
          <w:lang w:eastAsia="pl-PL"/>
        </w:rPr>
        <w:t xml:space="preserve"> 6.3.2 i 6.3.3.</w:t>
      </w:r>
    </w:p>
    <w:p w:rsidR="00B74F1D" w:rsidRPr="00B74F1D" w:rsidRDefault="00B74F1D" w:rsidP="00B74F1D">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5.3.4.4. </w:t>
      </w:r>
      <w:r w:rsidRPr="00B74F1D">
        <w:rPr>
          <w:rFonts w:ascii="Times New Roman" w:eastAsia="Times New Roman" w:hAnsi="Times New Roman" w:cs="Times New Roman"/>
          <w:sz w:val="20"/>
          <w:szCs w:val="20"/>
          <w:lang w:eastAsia="pl-PL"/>
        </w:rPr>
        <w:t>Wymagania dotyczące zagęszczania</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 zależności od uziarnienia stosowanych materiałów, zagęszczenie warstwy należy określać za pomocą oznaczenia wskaźnika zagęszczenia lub porównania pierwotnego i wtórnego modułu odkształcenia.</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Kontrolę zagęszczenia na podstawie porównania pierwotnego i wtórnego modułu odkształcenia, określonych zgodnie z normą PN-S-02205:1998 [4], należy stosować tylko dla gruntów gruboziarnistych, dla których nie jest możliwe określenie wskaźnika zagęszczenia </w:t>
      </w:r>
      <w:proofErr w:type="spellStart"/>
      <w:r w:rsidRPr="00B74F1D">
        <w:rPr>
          <w:rFonts w:ascii="Times New Roman" w:eastAsia="Times New Roman" w:hAnsi="Times New Roman" w:cs="Times New Roman"/>
          <w:sz w:val="20"/>
          <w:szCs w:val="20"/>
          <w:lang w:eastAsia="pl-PL"/>
        </w:rPr>
        <w:t>I</w:t>
      </w:r>
      <w:r w:rsidRPr="00B74F1D">
        <w:rPr>
          <w:rFonts w:ascii="Times New Roman" w:eastAsia="Times New Roman" w:hAnsi="Times New Roman" w:cs="Times New Roman"/>
          <w:sz w:val="20"/>
          <w:szCs w:val="20"/>
          <w:vertAlign w:val="subscript"/>
          <w:lang w:eastAsia="pl-PL"/>
        </w:rPr>
        <w:t>s</w:t>
      </w:r>
      <w:proofErr w:type="spellEnd"/>
      <w:r w:rsidRPr="00B74F1D">
        <w:rPr>
          <w:rFonts w:ascii="Times New Roman" w:eastAsia="Times New Roman" w:hAnsi="Times New Roman" w:cs="Times New Roman"/>
          <w:sz w:val="20"/>
          <w:szCs w:val="20"/>
          <w:lang w:eastAsia="pl-PL"/>
        </w:rPr>
        <w:t>, według BN-77/8931-12 [9].</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Wskaźnik zagęszczenia gruntów w nasypach, określony według normy BN-77/8931-12 [9], powinien na całej szerokości korpusu spełniać wymagania podane w        tablicy 4.</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Tablica 4. Minimalne wartości wskaźnika zagęszczenia gruntu w nasypach</w:t>
      </w:r>
    </w:p>
    <w:tbl>
      <w:tblPr>
        <w:tblW w:w="0" w:type="auto"/>
        <w:tblLayout w:type="fixed"/>
        <w:tblCellMar>
          <w:left w:w="70" w:type="dxa"/>
          <w:right w:w="70" w:type="dxa"/>
        </w:tblCellMar>
        <w:tblLook w:val="0000" w:firstRow="0" w:lastRow="0" w:firstColumn="0" w:lastColumn="0" w:noHBand="0" w:noVBand="0"/>
      </w:tblPr>
      <w:tblGrid>
        <w:gridCol w:w="3756"/>
        <w:gridCol w:w="1242"/>
      </w:tblGrid>
      <w:tr w:rsidR="00122327" w:rsidRPr="00B74F1D" w:rsidTr="0061552B">
        <w:trPr>
          <w:gridAfter w:val="1"/>
          <w:wAfter w:w="1242" w:type="dxa"/>
        </w:trPr>
        <w:tc>
          <w:tcPr>
            <w:tcW w:w="3756" w:type="dxa"/>
            <w:tcBorders>
              <w:top w:val="single" w:sz="6" w:space="0" w:color="auto"/>
              <w:left w:val="single" w:sz="6" w:space="0" w:color="auto"/>
            </w:tcBorders>
          </w:tcPr>
          <w:p w:rsidR="00122327" w:rsidRPr="00B74F1D" w:rsidRDefault="00122327"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tc>
      </w:tr>
      <w:tr w:rsidR="00122327" w:rsidRPr="00B74F1D" w:rsidTr="00156017">
        <w:trPr>
          <w:gridAfter w:val="1"/>
          <w:wAfter w:w="1242" w:type="dxa"/>
          <w:trHeight w:val="60"/>
        </w:trPr>
        <w:tc>
          <w:tcPr>
            <w:tcW w:w="3756" w:type="dxa"/>
            <w:tcBorders>
              <w:left w:val="single" w:sz="6" w:space="0" w:color="auto"/>
            </w:tcBorders>
          </w:tcPr>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Strefa</w:t>
            </w:r>
          </w:p>
        </w:tc>
      </w:tr>
      <w:tr w:rsidR="00122327" w:rsidRPr="00B74F1D" w:rsidTr="00122327">
        <w:tc>
          <w:tcPr>
            <w:tcW w:w="3756" w:type="dxa"/>
            <w:tcBorders>
              <w:left w:val="single" w:sz="6" w:space="0" w:color="auto"/>
              <w:bottom w:val="double" w:sz="6" w:space="0" w:color="auto"/>
            </w:tcBorders>
          </w:tcPr>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nasypu</w:t>
            </w:r>
          </w:p>
        </w:tc>
        <w:tc>
          <w:tcPr>
            <w:tcW w:w="1242" w:type="dxa"/>
            <w:tcBorders>
              <w:top w:val="single" w:sz="6" w:space="0" w:color="auto"/>
              <w:left w:val="single" w:sz="6" w:space="0" w:color="auto"/>
              <w:bottom w:val="double" w:sz="6" w:space="0" w:color="auto"/>
              <w:right w:val="single" w:sz="6" w:space="0" w:color="auto"/>
            </w:tcBorders>
          </w:tcPr>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kategoria ruchu</w:t>
            </w:r>
          </w:p>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KR1-KR2</w:t>
            </w:r>
          </w:p>
        </w:tc>
      </w:tr>
      <w:tr w:rsidR="00122327" w:rsidRPr="00B74F1D" w:rsidTr="00122327">
        <w:tc>
          <w:tcPr>
            <w:tcW w:w="3756" w:type="dxa"/>
            <w:tcBorders>
              <w:left w:val="single" w:sz="6" w:space="0" w:color="auto"/>
              <w:bottom w:val="single" w:sz="6" w:space="0" w:color="auto"/>
              <w:right w:val="single" w:sz="6" w:space="0" w:color="auto"/>
            </w:tcBorders>
          </w:tcPr>
          <w:p w:rsidR="00122327" w:rsidRPr="00B74F1D" w:rsidRDefault="00122327"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Górna warstwa o grubości 20 cm</w:t>
            </w:r>
          </w:p>
        </w:tc>
        <w:tc>
          <w:tcPr>
            <w:tcW w:w="1242" w:type="dxa"/>
            <w:tcBorders>
              <w:left w:val="single" w:sz="6" w:space="0" w:color="auto"/>
              <w:bottom w:val="single" w:sz="6" w:space="0" w:color="auto"/>
              <w:right w:val="single" w:sz="6" w:space="0" w:color="auto"/>
            </w:tcBorders>
          </w:tcPr>
          <w:p w:rsidR="00122327" w:rsidRPr="00B74F1D" w:rsidRDefault="00122327" w:rsidP="00B74F1D">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1,00</w:t>
            </w:r>
          </w:p>
        </w:tc>
      </w:tr>
      <w:tr w:rsidR="00122327" w:rsidRPr="00B74F1D" w:rsidTr="00122327">
        <w:tc>
          <w:tcPr>
            <w:tcW w:w="3756" w:type="dxa"/>
            <w:tcBorders>
              <w:top w:val="single" w:sz="6" w:space="0" w:color="auto"/>
              <w:left w:val="single" w:sz="6" w:space="0" w:color="auto"/>
              <w:bottom w:val="single" w:sz="6" w:space="0" w:color="auto"/>
              <w:right w:val="single" w:sz="6" w:space="0" w:color="auto"/>
            </w:tcBorders>
          </w:tcPr>
          <w:p w:rsidR="00122327" w:rsidRPr="00B74F1D" w:rsidRDefault="00122327" w:rsidP="00B74F1D">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Niżej leżące warstwy nasypu do głębokości</w:t>
            </w:r>
          </w:p>
          <w:p w:rsidR="00122327" w:rsidRPr="00B74F1D" w:rsidRDefault="00122327"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od powierzchni robót ziemnych:</w:t>
            </w:r>
          </w:p>
          <w:p w:rsidR="00122327" w:rsidRPr="00B74F1D" w:rsidRDefault="00122327"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- 0,2 do 2,0 m (autostrady)</w:t>
            </w:r>
          </w:p>
          <w:p w:rsidR="00122327" w:rsidRPr="00B74F1D"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- 0,2 do 1,2 m (inne drogi)</w:t>
            </w:r>
          </w:p>
        </w:tc>
        <w:tc>
          <w:tcPr>
            <w:tcW w:w="1242" w:type="dxa"/>
            <w:tcBorders>
              <w:top w:val="single" w:sz="6" w:space="0" w:color="auto"/>
              <w:left w:val="single" w:sz="6" w:space="0" w:color="auto"/>
              <w:bottom w:val="single" w:sz="6" w:space="0" w:color="auto"/>
              <w:right w:val="single" w:sz="6" w:space="0" w:color="auto"/>
            </w:tcBorders>
          </w:tcPr>
          <w:p w:rsidR="00122327" w:rsidRPr="00B74F1D" w:rsidRDefault="00122327" w:rsidP="00B74F1D">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p>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t>
            </w:r>
          </w:p>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0,97</w:t>
            </w:r>
          </w:p>
        </w:tc>
      </w:tr>
      <w:tr w:rsidR="00122327" w:rsidRPr="00B74F1D" w:rsidTr="00122327">
        <w:tc>
          <w:tcPr>
            <w:tcW w:w="3756" w:type="dxa"/>
            <w:tcBorders>
              <w:top w:val="single" w:sz="6" w:space="0" w:color="auto"/>
              <w:left w:val="single" w:sz="6" w:space="0" w:color="auto"/>
              <w:bottom w:val="single" w:sz="6" w:space="0" w:color="auto"/>
              <w:right w:val="single" w:sz="6" w:space="0" w:color="auto"/>
            </w:tcBorders>
          </w:tcPr>
          <w:p w:rsidR="00122327" w:rsidRPr="00B74F1D" w:rsidRDefault="00122327" w:rsidP="00B74F1D">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Warstwy nasypu na głębokości od powierz-</w:t>
            </w:r>
          </w:p>
          <w:p w:rsidR="00122327" w:rsidRPr="00B74F1D" w:rsidRDefault="00122327"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roofErr w:type="spellStart"/>
            <w:r w:rsidRPr="00B74F1D">
              <w:rPr>
                <w:rFonts w:ascii="Times New Roman" w:eastAsia="Times New Roman" w:hAnsi="Times New Roman" w:cs="Times New Roman"/>
                <w:sz w:val="20"/>
                <w:szCs w:val="20"/>
                <w:lang w:eastAsia="pl-PL"/>
              </w:rPr>
              <w:t>chni</w:t>
            </w:r>
            <w:proofErr w:type="spellEnd"/>
            <w:r w:rsidRPr="00B74F1D">
              <w:rPr>
                <w:rFonts w:ascii="Times New Roman" w:eastAsia="Times New Roman" w:hAnsi="Times New Roman" w:cs="Times New Roman"/>
                <w:sz w:val="20"/>
                <w:szCs w:val="20"/>
                <w:lang w:eastAsia="pl-PL"/>
              </w:rPr>
              <w:t xml:space="preserve"> robót ziemnych poniżej:</w:t>
            </w:r>
          </w:p>
          <w:p w:rsidR="00122327" w:rsidRPr="00B74F1D" w:rsidRDefault="00122327"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- 2,0 m (autostrady)</w:t>
            </w:r>
          </w:p>
          <w:p w:rsidR="00122327" w:rsidRPr="00B74F1D"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- 1,2 m (inne drogi)</w:t>
            </w:r>
          </w:p>
        </w:tc>
        <w:tc>
          <w:tcPr>
            <w:tcW w:w="1242" w:type="dxa"/>
            <w:tcBorders>
              <w:top w:val="single" w:sz="6" w:space="0" w:color="auto"/>
              <w:left w:val="single" w:sz="6" w:space="0" w:color="auto"/>
              <w:bottom w:val="single" w:sz="6" w:space="0" w:color="auto"/>
              <w:right w:val="single" w:sz="6" w:space="0" w:color="auto"/>
            </w:tcBorders>
          </w:tcPr>
          <w:p w:rsidR="00122327" w:rsidRPr="00B74F1D" w:rsidRDefault="00122327" w:rsidP="00B74F1D">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p>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t>
            </w:r>
          </w:p>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0,95</w:t>
            </w:r>
          </w:p>
        </w:tc>
      </w:tr>
    </w:tbl>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lastRenderedPageBreak/>
        <w:tab/>
        <w:t>Jako zastępcze kryterium oceny wymaganego zagęszczenia gruntów dla których trudne jest pomierzenie wskaźnika zagęszczenia, przyjmuje się wartość wskaźnika odkształcenia I</w:t>
      </w:r>
      <w:r w:rsidRPr="00B74F1D">
        <w:rPr>
          <w:rFonts w:ascii="Times New Roman" w:eastAsia="Times New Roman" w:hAnsi="Times New Roman" w:cs="Times New Roman"/>
          <w:sz w:val="20"/>
          <w:szCs w:val="20"/>
          <w:vertAlign w:val="subscript"/>
          <w:lang w:eastAsia="pl-PL"/>
        </w:rPr>
        <w:t>0</w:t>
      </w:r>
      <w:r w:rsidRPr="00B74F1D">
        <w:rPr>
          <w:rFonts w:ascii="Times New Roman" w:eastAsia="Times New Roman" w:hAnsi="Times New Roman" w:cs="Times New Roman"/>
          <w:sz w:val="20"/>
          <w:szCs w:val="20"/>
          <w:lang w:eastAsia="pl-PL"/>
        </w:rPr>
        <w:t xml:space="preserve"> określonego zgodnie z normą PN-S-02205:1998 [4].</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Wskaźnik odkształcenia nie powinien być większy niż:</w:t>
      </w:r>
    </w:p>
    <w:p w:rsidR="00B74F1D" w:rsidRPr="00B74F1D" w:rsidRDefault="00B74F1D" w:rsidP="00B74F1D">
      <w:pPr>
        <w:numPr>
          <w:ilvl w:val="0"/>
          <w:numId w:val="9"/>
        </w:numPr>
        <w:tabs>
          <w:tab w:val="left" w:pos="720"/>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dla żwirów, pospółek i piasków</w:t>
      </w:r>
    </w:p>
    <w:p w:rsidR="00B74F1D" w:rsidRPr="00B74F1D" w:rsidRDefault="00B74F1D" w:rsidP="00B74F1D">
      <w:pPr>
        <w:numPr>
          <w:ilvl w:val="0"/>
          <w:numId w:val="9"/>
        </w:numPr>
        <w:tabs>
          <w:tab w:val="left" w:pos="720"/>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2,2 przy wymaganej wartości </w:t>
      </w:r>
      <w:proofErr w:type="spellStart"/>
      <w:r w:rsidRPr="00B74F1D">
        <w:rPr>
          <w:rFonts w:ascii="Times New Roman" w:eastAsia="Times New Roman" w:hAnsi="Times New Roman" w:cs="Times New Roman"/>
          <w:sz w:val="20"/>
          <w:szCs w:val="20"/>
          <w:lang w:eastAsia="pl-PL"/>
        </w:rPr>
        <w:t>I</w:t>
      </w:r>
      <w:r w:rsidRPr="00B74F1D">
        <w:rPr>
          <w:rFonts w:ascii="Times New Roman" w:eastAsia="Times New Roman" w:hAnsi="Times New Roman" w:cs="Times New Roman"/>
          <w:sz w:val="20"/>
          <w:szCs w:val="20"/>
          <w:vertAlign w:val="subscript"/>
          <w:lang w:eastAsia="pl-PL"/>
        </w:rPr>
        <w:t>s</w:t>
      </w:r>
      <w:proofErr w:type="spellEnd"/>
      <w:r w:rsidRPr="00B74F1D">
        <w:rPr>
          <w:rFonts w:ascii="Times New Roman" w:eastAsia="Times New Roman" w:hAnsi="Times New Roman" w:cs="Times New Roman"/>
          <w:sz w:val="20"/>
          <w:szCs w:val="20"/>
          <w:vertAlign w:val="subscript"/>
          <w:lang w:eastAsia="pl-PL"/>
        </w:rPr>
        <w:t xml:space="preserve"> </w:t>
      </w:r>
      <w:r w:rsidRPr="00B74F1D">
        <w:rPr>
          <w:rFonts w:ascii="Times New Roman" w:eastAsia="Times New Roman" w:hAnsi="Times New Roman" w:cs="Times New Roman"/>
          <w:sz w:val="20"/>
          <w:szCs w:val="20"/>
          <w:lang w:eastAsia="pl-PL"/>
        </w:rPr>
        <w:sym w:font="Symbol" w:char="F0B3"/>
      </w:r>
      <w:r w:rsidRPr="00B74F1D">
        <w:rPr>
          <w:rFonts w:ascii="Times New Roman" w:eastAsia="Times New Roman" w:hAnsi="Times New Roman" w:cs="Times New Roman"/>
          <w:sz w:val="20"/>
          <w:szCs w:val="20"/>
          <w:lang w:eastAsia="pl-PL"/>
        </w:rPr>
        <w:t>1,0,</w:t>
      </w:r>
    </w:p>
    <w:p w:rsidR="00B74F1D" w:rsidRPr="00B74F1D" w:rsidRDefault="00B74F1D" w:rsidP="00B74F1D">
      <w:pPr>
        <w:numPr>
          <w:ilvl w:val="0"/>
          <w:numId w:val="9"/>
        </w:numPr>
        <w:tabs>
          <w:tab w:val="left" w:pos="720"/>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2,5 przy wymaganej wartości </w:t>
      </w:r>
      <w:proofErr w:type="spellStart"/>
      <w:r w:rsidRPr="00B74F1D">
        <w:rPr>
          <w:rFonts w:ascii="Times New Roman" w:eastAsia="Times New Roman" w:hAnsi="Times New Roman" w:cs="Times New Roman"/>
          <w:sz w:val="20"/>
          <w:szCs w:val="20"/>
          <w:lang w:eastAsia="pl-PL"/>
        </w:rPr>
        <w:t>I</w:t>
      </w:r>
      <w:r w:rsidRPr="00B74F1D">
        <w:rPr>
          <w:rFonts w:ascii="Times New Roman" w:eastAsia="Times New Roman" w:hAnsi="Times New Roman" w:cs="Times New Roman"/>
          <w:sz w:val="20"/>
          <w:szCs w:val="20"/>
          <w:vertAlign w:val="subscript"/>
          <w:lang w:eastAsia="pl-PL"/>
        </w:rPr>
        <w:t>s</w:t>
      </w:r>
      <w:proofErr w:type="spellEnd"/>
      <w:r w:rsidRPr="00B74F1D">
        <w:rPr>
          <w:rFonts w:ascii="Times New Roman" w:eastAsia="Times New Roman" w:hAnsi="Times New Roman" w:cs="Times New Roman"/>
          <w:sz w:val="20"/>
          <w:szCs w:val="20"/>
          <w:vertAlign w:val="subscript"/>
          <w:lang w:eastAsia="pl-PL"/>
        </w:rPr>
        <w:t xml:space="preserve"> </w:t>
      </w:r>
      <w:r w:rsidRPr="00B74F1D">
        <w:rPr>
          <w:rFonts w:ascii="Times New Roman" w:eastAsia="Times New Roman" w:hAnsi="Times New Roman" w:cs="Times New Roman"/>
          <w:sz w:val="20"/>
          <w:szCs w:val="20"/>
          <w:lang w:eastAsia="pl-PL"/>
        </w:rPr>
        <w:sym w:font="Symbol" w:char="F03C"/>
      </w:r>
      <w:r w:rsidRPr="00B74F1D">
        <w:rPr>
          <w:rFonts w:ascii="Times New Roman" w:eastAsia="Times New Roman" w:hAnsi="Times New Roman" w:cs="Times New Roman"/>
          <w:sz w:val="20"/>
          <w:szCs w:val="20"/>
          <w:lang w:eastAsia="pl-PL"/>
        </w:rPr>
        <w:t>1,0,</w:t>
      </w:r>
    </w:p>
    <w:p w:rsidR="00B74F1D" w:rsidRPr="00B74F1D" w:rsidRDefault="00B74F1D" w:rsidP="00B74F1D">
      <w:pPr>
        <w:numPr>
          <w:ilvl w:val="0"/>
          <w:numId w:val="9"/>
        </w:numPr>
        <w:tabs>
          <w:tab w:val="left" w:pos="720"/>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dla gruntów drobnoziarnistych o równomiernym uziarnieniu (pyłów, glin pylastych, glin zwięzłych, iłów – 2,0,</w:t>
      </w:r>
    </w:p>
    <w:p w:rsidR="00B74F1D" w:rsidRPr="00B74F1D" w:rsidRDefault="00B74F1D" w:rsidP="00B74F1D">
      <w:pPr>
        <w:numPr>
          <w:ilvl w:val="0"/>
          <w:numId w:val="9"/>
        </w:numPr>
        <w:tabs>
          <w:tab w:val="left" w:pos="720"/>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dla gruntów różnoziarnistych (żwirów gliniastych, pospółek gliniastych, pyłów piaszczystych, piasków gliniastych, glin piaszczystych, glin piaszczystych zwięzłych) – 3,0,</w:t>
      </w:r>
    </w:p>
    <w:p w:rsidR="00B74F1D" w:rsidRPr="00B74F1D" w:rsidRDefault="00B74F1D" w:rsidP="00B74F1D">
      <w:pPr>
        <w:numPr>
          <w:ilvl w:val="0"/>
          <w:numId w:val="9"/>
        </w:numPr>
        <w:tabs>
          <w:tab w:val="left" w:pos="720"/>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dla narzutów kamiennych, rumoszy – 4,</w:t>
      </w:r>
    </w:p>
    <w:p w:rsidR="00B74F1D" w:rsidRPr="00B74F1D" w:rsidRDefault="00B74F1D" w:rsidP="00B74F1D">
      <w:pPr>
        <w:numPr>
          <w:ilvl w:val="0"/>
          <w:numId w:val="9"/>
        </w:numPr>
        <w:tabs>
          <w:tab w:val="left" w:pos="720"/>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dla gruntów antropogenicznych – na podstawie badań poligonowych.</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5.3.4.5. </w:t>
      </w:r>
      <w:r w:rsidRPr="00B74F1D">
        <w:rPr>
          <w:rFonts w:ascii="Times New Roman" w:eastAsia="Times New Roman" w:hAnsi="Times New Roman" w:cs="Times New Roman"/>
          <w:sz w:val="20"/>
          <w:szCs w:val="20"/>
          <w:lang w:eastAsia="pl-PL"/>
        </w:rPr>
        <w:t>Próbne zagęszczenie</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Odcinek doświadczalny dla próbnego zagęszczenia gruntu o minimalnej powierzchni 300 m</w:t>
      </w:r>
      <w:r w:rsidRPr="00B74F1D">
        <w:rPr>
          <w:rFonts w:ascii="Times New Roman" w:eastAsia="Times New Roman" w:hAnsi="Times New Roman" w:cs="Times New Roman"/>
          <w:sz w:val="20"/>
          <w:szCs w:val="20"/>
          <w:vertAlign w:val="superscript"/>
          <w:lang w:eastAsia="pl-PL"/>
        </w:rPr>
        <w:t>2</w:t>
      </w:r>
      <w:r w:rsidRPr="00B74F1D">
        <w:rPr>
          <w:rFonts w:ascii="Times New Roman" w:eastAsia="Times New Roman" w:hAnsi="Times New Roman" w:cs="Times New Roman"/>
          <w:sz w:val="20"/>
          <w:szCs w:val="20"/>
          <w:lang w:eastAsia="pl-PL"/>
        </w:rPr>
        <w:t>, powinien być wykonane na terenie oczyszczonym z gleby, na którym układa się grunt czterema pasmami o szerokości od 3,5</w:t>
      </w:r>
      <w:r w:rsidRPr="00B74F1D">
        <w:rPr>
          <w:rFonts w:ascii="Times New Roman" w:eastAsia="Times New Roman" w:hAnsi="Times New Roman" w:cs="Times New Roman"/>
          <w:b/>
          <w:sz w:val="20"/>
          <w:szCs w:val="20"/>
          <w:lang w:eastAsia="pl-PL"/>
        </w:rPr>
        <w:t xml:space="preserve"> </w:t>
      </w:r>
      <w:r w:rsidRPr="00B74F1D">
        <w:rPr>
          <w:rFonts w:ascii="Times New Roman" w:eastAsia="Times New Roman" w:hAnsi="Times New Roman" w:cs="Times New Roman"/>
          <w:sz w:val="20"/>
          <w:szCs w:val="20"/>
          <w:lang w:eastAsia="pl-PL"/>
        </w:rPr>
        <w:t>do</w:t>
      </w:r>
      <w:r w:rsidRPr="00B74F1D">
        <w:rPr>
          <w:rFonts w:ascii="Times New Roman" w:eastAsia="Times New Roman" w:hAnsi="Times New Roman" w:cs="Times New Roman"/>
          <w:b/>
          <w:sz w:val="20"/>
          <w:szCs w:val="20"/>
          <w:lang w:eastAsia="pl-PL"/>
        </w:rPr>
        <w:t xml:space="preserve"> </w:t>
      </w:r>
      <w:r w:rsidRPr="00B74F1D">
        <w:rPr>
          <w:rFonts w:ascii="Times New Roman" w:eastAsia="Times New Roman" w:hAnsi="Times New Roman" w:cs="Times New Roman"/>
          <w:sz w:val="20"/>
          <w:szCs w:val="20"/>
          <w:lang w:eastAsia="pl-PL"/>
        </w:rPr>
        <w:t xml:space="preserve">4,5 m każde. Poszczególne  warstwy układanego gruntu powinny mieć w każdym pasie inną grubość z tym, że wszystkie muszą mieścić się w granicach właściwych dla danego sprzętu zagęszczającego. Wilgotność gruntu powinna być równa optymalnej z tolerancją podaną w </w:t>
      </w:r>
      <w:proofErr w:type="spellStart"/>
      <w:r w:rsidRPr="00B74F1D">
        <w:rPr>
          <w:rFonts w:ascii="Times New Roman" w:eastAsia="Times New Roman" w:hAnsi="Times New Roman" w:cs="Times New Roman"/>
          <w:sz w:val="20"/>
          <w:szCs w:val="20"/>
          <w:lang w:eastAsia="pl-PL"/>
        </w:rPr>
        <w:t>pkcie</w:t>
      </w:r>
      <w:proofErr w:type="spellEnd"/>
      <w:r w:rsidRPr="00B74F1D">
        <w:rPr>
          <w:rFonts w:ascii="Times New Roman" w:eastAsia="Times New Roman" w:hAnsi="Times New Roman" w:cs="Times New Roman"/>
          <w:sz w:val="20"/>
          <w:szCs w:val="20"/>
          <w:lang w:eastAsia="pl-PL"/>
        </w:rPr>
        <w:t xml:space="preserve"> 5.3.4.3. Grunt ułożony na poletku według podanej wyżej zasady powinien być następnie zagęszczony, a po każdej serii przejść maszyny należy określić wskaźniki zagęszczenia,  dopuszczając stosowanie innych, szybkich metod pomiaru (sonda izotopowa, </w:t>
      </w:r>
      <w:proofErr w:type="spellStart"/>
      <w:r w:rsidRPr="00B74F1D">
        <w:rPr>
          <w:rFonts w:ascii="Times New Roman" w:eastAsia="Times New Roman" w:hAnsi="Times New Roman" w:cs="Times New Roman"/>
          <w:sz w:val="20"/>
          <w:szCs w:val="20"/>
          <w:lang w:eastAsia="pl-PL"/>
        </w:rPr>
        <w:t>ugięciomierz</w:t>
      </w:r>
      <w:proofErr w:type="spellEnd"/>
      <w:r w:rsidRPr="00B74F1D">
        <w:rPr>
          <w:rFonts w:ascii="Times New Roman" w:eastAsia="Times New Roman" w:hAnsi="Times New Roman" w:cs="Times New Roman"/>
          <w:sz w:val="20"/>
          <w:szCs w:val="20"/>
          <w:lang w:eastAsia="pl-PL"/>
        </w:rPr>
        <w:t xml:space="preserve"> udarowy po ich skalibrowaniu w warunkach terenowych).</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Oznaczenie wskaźnika zagęszczenia należy wykonać co najmniej w 4 punktach, z których co najmniej 2 powinny umożliwić ustalenie wskaźnika zagęszczenia w dolnej części warstwy. Na podstawie porównania uzyskanych wyników zagęszczenia z wymaganiami podanymi w </w:t>
      </w:r>
      <w:proofErr w:type="spellStart"/>
      <w:r w:rsidRPr="00B74F1D">
        <w:rPr>
          <w:rFonts w:ascii="Times New Roman" w:eastAsia="Times New Roman" w:hAnsi="Times New Roman" w:cs="Times New Roman"/>
          <w:sz w:val="20"/>
          <w:szCs w:val="20"/>
          <w:lang w:eastAsia="pl-PL"/>
        </w:rPr>
        <w:t>pkcie</w:t>
      </w:r>
      <w:proofErr w:type="spellEnd"/>
      <w:r w:rsidRPr="00B74F1D">
        <w:rPr>
          <w:rFonts w:ascii="Times New Roman" w:eastAsia="Times New Roman" w:hAnsi="Times New Roman" w:cs="Times New Roman"/>
          <w:sz w:val="20"/>
          <w:szCs w:val="20"/>
          <w:lang w:eastAsia="pl-PL"/>
        </w:rPr>
        <w:t xml:space="preserve"> 5.3.4.4 dokonuje się wyboru sprzętu i ustala się potrzebną liczbę przejść oraz grubość warstwy rozkładanego gruntu.</w:t>
      </w:r>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69" w:name="_Toc406295865"/>
      <w:bookmarkStart w:id="70" w:name="_Toc407161285"/>
      <w:r w:rsidRPr="00B74F1D">
        <w:rPr>
          <w:rFonts w:ascii="Times New Roman" w:eastAsia="Times New Roman" w:hAnsi="Times New Roman" w:cs="Times New Roman"/>
          <w:b/>
          <w:sz w:val="20"/>
          <w:szCs w:val="20"/>
          <w:lang w:eastAsia="pl-PL"/>
        </w:rPr>
        <w:t>5.4. Odkłady</w:t>
      </w:r>
      <w:bookmarkEnd w:id="69"/>
      <w:bookmarkEnd w:id="70"/>
    </w:p>
    <w:p w:rsidR="00B74F1D" w:rsidRPr="00B74F1D" w:rsidRDefault="00B74F1D"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5.4.1. </w:t>
      </w:r>
      <w:r w:rsidRPr="00B74F1D">
        <w:rPr>
          <w:rFonts w:ascii="Times New Roman" w:eastAsia="Times New Roman" w:hAnsi="Times New Roman" w:cs="Times New Roman"/>
          <w:sz w:val="20"/>
          <w:szCs w:val="20"/>
          <w:lang w:eastAsia="pl-PL"/>
        </w:rPr>
        <w:t>Warunki ogólne wykonania odkładów</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Roboty omówione w tym punkcie dotyczą postępowania z gruntami lub innymi materiałami, które zostały pozyskane w czasie wykonywania wykopów, a które nie będą wykorzystane do budowy nasypów oraz innych prac związanych z trasą drogową.</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Grunty lub inne materiały powinny być przewiezione na odkład, jeżeli:</w:t>
      </w:r>
    </w:p>
    <w:p w:rsidR="00B74F1D" w:rsidRPr="00B74F1D" w:rsidRDefault="00B74F1D" w:rsidP="00B74F1D">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stanowią nadmiar objętości w stosunku do objętości gruntów przewidzianych do wbudowania,</w:t>
      </w:r>
    </w:p>
    <w:p w:rsidR="00B74F1D" w:rsidRPr="00B74F1D" w:rsidRDefault="00B74F1D" w:rsidP="00B74F1D">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są nieprzydatne do budowy nasypów oraz wykorzystania w innych pracach, związanych z budową trasy drogowej,</w:t>
      </w:r>
    </w:p>
    <w:p w:rsidR="00B74F1D" w:rsidRPr="00B74F1D" w:rsidRDefault="00B74F1D" w:rsidP="00B74F1D">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ze względu na harmonogram robót nie jest ekonomicznie uzasadnione oczekiwanie na wbudowanie materiałów pozyskiwanych z wykopu.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Wykonawca może przyjąć, że zachodzi jeden z podanych wyżej przypadków tylko wówczas, gdy zostało to jednoznacznie określone w dokumentacji projektowej, harmonogramie robót lub przez Inżyniera.</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5.4.2. </w:t>
      </w:r>
      <w:r w:rsidRPr="00B74F1D">
        <w:rPr>
          <w:rFonts w:ascii="Times New Roman" w:eastAsia="Times New Roman" w:hAnsi="Times New Roman" w:cs="Times New Roman"/>
          <w:sz w:val="20"/>
          <w:szCs w:val="20"/>
          <w:lang w:eastAsia="pl-PL"/>
        </w:rPr>
        <w:t>Lokalizacja odkładu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gruntów oraz wskazówkami Inżyniera.</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Jeżeli nie przewidziano zagospodarowania nadmiaru objętości w sposób określony powyżej, materiały te należy przewieźć na odkład.</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Lokalizacja odkładu powinna być wskazana w dokumentacji projektowej lub przez Inżyniera. Jeżeli miejsce odkładu zostało wybrane przez Wykonawcę, musi być ono zaakceptowane przez Inżyniera. Niezależnie od tego, Wykonawca musi uzyskać zgodę właściciela terenu.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Jeżeli odkłady są zlokalizowane wzdłuż odcinka trasy przebiegającego w wykopie, to:</w:t>
      </w:r>
    </w:p>
    <w:p w:rsidR="00B74F1D" w:rsidRPr="00B74F1D" w:rsidRDefault="00B74F1D" w:rsidP="00B74F1D">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lastRenderedPageBreak/>
        <w:t>odkłady można wykonać z obu stron wykopu, jeżeli pochylenie poprzeczne terenu jest niewielkie, przy czym odległość podnóża skarpy odkładu od górnej krawędzi wykopu powinna wynosić:</w:t>
      </w:r>
    </w:p>
    <w:p w:rsidR="00B74F1D" w:rsidRPr="00B74F1D" w:rsidRDefault="00B74F1D" w:rsidP="00B74F1D">
      <w:pPr>
        <w:numPr>
          <w:ilvl w:val="0"/>
          <w:numId w:val="1"/>
        </w:numPr>
        <w:overflowPunct w:val="0"/>
        <w:autoSpaceDE w:val="0"/>
        <w:autoSpaceDN w:val="0"/>
        <w:adjustRightInd w:val="0"/>
        <w:spacing w:after="0" w:line="240" w:lineRule="auto"/>
        <w:ind w:left="992"/>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nie mniej niż 3 m w gruntach przepuszczalnych,</w:t>
      </w:r>
    </w:p>
    <w:p w:rsidR="00B74F1D" w:rsidRPr="00B74F1D" w:rsidRDefault="00B74F1D" w:rsidP="00B74F1D">
      <w:pPr>
        <w:numPr>
          <w:ilvl w:val="0"/>
          <w:numId w:val="1"/>
        </w:numPr>
        <w:overflowPunct w:val="0"/>
        <w:autoSpaceDE w:val="0"/>
        <w:autoSpaceDN w:val="0"/>
        <w:adjustRightInd w:val="0"/>
        <w:spacing w:after="0" w:line="240" w:lineRule="auto"/>
        <w:ind w:left="992"/>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nie mniej niż 5 m w gruntach nieprzepuszczalnych,</w:t>
      </w:r>
    </w:p>
    <w:p w:rsidR="00B74F1D" w:rsidRPr="00B74F1D" w:rsidRDefault="00B74F1D" w:rsidP="00B74F1D">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przy znacznym pochyleniu poprzecznym terenu, jednak mniejszym od 20%, odkład należy wykonać tylko od górnej strony wykopu, dla ochrony od wody stokowej,</w:t>
      </w:r>
    </w:p>
    <w:p w:rsidR="00B74F1D" w:rsidRPr="00B74F1D" w:rsidRDefault="00B74F1D" w:rsidP="00B74F1D">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przy pochyleniu poprzecznym terenu wynoszącym ponad 20%, odkład należy zlokalizować poniżej wykopu,</w:t>
      </w:r>
    </w:p>
    <w:p w:rsidR="00B74F1D" w:rsidRPr="00B74F1D" w:rsidRDefault="00B74F1D" w:rsidP="00B74F1D">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na odcinkach zagrożonych przez zasypywanie drogi śniegiem, odkład należy wykonać od strony najczęściej wiejących wiatrów, w odległości ponad 20 m od krawędzi wykopu.</w:t>
      </w:r>
    </w:p>
    <w:p w:rsidR="00B74F1D" w:rsidRPr="00B74F1D" w:rsidRDefault="00B74F1D" w:rsidP="00B74F1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Jeśli odkład zostanie wykonany w nie uzgodnionym miejscu lub niezgodnie z wymaganiami, to zostanie on usunięty przez Wykonawcę na jego koszt, według wskazań Inżyniera.</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Konsekwencje finansowe i prawne, wynikające z ewentualnych uszkodzeń środowiska naturalnego wskutek prowadzenia prac w nie uzgodnionym do tego miejscu, obciążają Wykonawcę.</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5.4.3. </w:t>
      </w:r>
      <w:r w:rsidRPr="00B74F1D">
        <w:rPr>
          <w:rFonts w:ascii="Times New Roman" w:eastAsia="Times New Roman" w:hAnsi="Times New Roman" w:cs="Times New Roman"/>
          <w:sz w:val="20"/>
          <w:szCs w:val="20"/>
          <w:lang w:eastAsia="pl-PL"/>
        </w:rPr>
        <w:t>Zasady wykonania odkładów</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Wykonanie odkładów, a w szczególności ich wysokość, pochylenie, zagęszczenie oraz odwodnienie powinny być zgodne z wymaganiami podanymi w dokumentacji projektowej lub SST. Jeżeli nie określono inaczej, należy przestrzegać ustaleń podanych w normie PN-S-02205:1998 [4] to znaczy odkład powinien być uformowany w pryzmę o wysokości do 1,5 m, pochyleniu skarp od 1do 1,5 i spadku korony od 2% do 5%.</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Odkłady powinny być tak ukształtowane, aby harmonizowały z otaczającym terenem. Powierzchnie odkładów powinny być obsiane trawą, obsadzone krzewami lub drzewami albo przeznaczone na użytki rolne lub leśne, zgodnie z dokumentacją projektową.</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Odspajanie materiału przewidzianego do przewiezienia na odkład powinno być przerwane, o ile warunki atmosferyczne lub inne przyczyny uniemożliwiają jego wbudowanie zgodnie z wymaganiami sformułowanymi w tym zakresie w dokumentacji projektowej, SST lub przez Inżyniera.</w:t>
      </w:r>
    </w:p>
    <w:p w:rsidR="00B74F1D" w:rsidRPr="00B74F1D" w:rsidRDefault="00B74F1D"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Przed przewiezieniem gruntu na odkład Wykonawca powinien upewnić się, że spełnione są warunki określone w </w:t>
      </w:r>
      <w:proofErr w:type="spellStart"/>
      <w:r w:rsidRPr="00B74F1D">
        <w:rPr>
          <w:rFonts w:ascii="Times New Roman" w:eastAsia="Times New Roman" w:hAnsi="Times New Roman" w:cs="Times New Roman"/>
          <w:sz w:val="20"/>
          <w:szCs w:val="20"/>
          <w:lang w:eastAsia="pl-PL"/>
        </w:rPr>
        <w:t>pkcie</w:t>
      </w:r>
      <w:proofErr w:type="spellEnd"/>
      <w:r w:rsidRPr="00B74F1D">
        <w:rPr>
          <w:rFonts w:ascii="Times New Roman" w:eastAsia="Times New Roman" w:hAnsi="Times New Roman" w:cs="Times New Roman"/>
          <w:sz w:val="20"/>
          <w:szCs w:val="20"/>
          <w:lang w:eastAsia="pl-PL"/>
        </w:rPr>
        <w:t xml:space="preserve"> 5.4.1. Jeżeli wskutek pochopnego przewiezienia gruntu na odkład przez Wykonawcę, zajdzie konieczność dowiezienia gruntu do wykonania nasypów z ukopu, to koszt tych czynności w całości obciąża Wykonawcę.</w:t>
      </w:r>
    </w:p>
    <w:p w:rsidR="00B74F1D" w:rsidRPr="00B74F1D" w:rsidRDefault="00B74F1D" w:rsidP="00B74F1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71" w:name="_Toc406295866"/>
      <w:bookmarkStart w:id="72" w:name="_Toc407161286"/>
      <w:bookmarkStart w:id="73" w:name="_Toc418994950"/>
      <w:bookmarkStart w:id="74" w:name="_Toc418996357"/>
      <w:bookmarkStart w:id="75" w:name="_Toc418996726"/>
      <w:bookmarkStart w:id="76" w:name="_Toc418997113"/>
      <w:bookmarkStart w:id="77" w:name="_Toc418998523"/>
      <w:bookmarkStart w:id="78" w:name="_Toc418998879"/>
      <w:bookmarkStart w:id="79" w:name="_Toc419000124"/>
      <w:r w:rsidRPr="00B74F1D">
        <w:rPr>
          <w:rFonts w:ascii="Times New Roman" w:eastAsia="Times New Roman" w:hAnsi="Times New Roman" w:cs="Times New Roman"/>
          <w:b/>
          <w:caps/>
          <w:kern w:val="28"/>
          <w:sz w:val="20"/>
          <w:szCs w:val="20"/>
          <w:lang w:eastAsia="pl-PL"/>
        </w:rPr>
        <w:t>6. kontrola jakości robót</w:t>
      </w:r>
      <w:bookmarkEnd w:id="71"/>
      <w:bookmarkEnd w:id="72"/>
      <w:bookmarkEnd w:id="73"/>
      <w:bookmarkEnd w:id="74"/>
      <w:bookmarkEnd w:id="75"/>
      <w:bookmarkEnd w:id="76"/>
      <w:bookmarkEnd w:id="77"/>
      <w:bookmarkEnd w:id="78"/>
      <w:bookmarkEnd w:id="79"/>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80" w:name="_Toc406295867"/>
      <w:bookmarkStart w:id="81" w:name="_Toc407161287"/>
      <w:r w:rsidRPr="00B74F1D">
        <w:rPr>
          <w:rFonts w:ascii="Times New Roman" w:eastAsia="Times New Roman" w:hAnsi="Times New Roman" w:cs="Times New Roman"/>
          <w:b/>
          <w:sz w:val="20"/>
          <w:szCs w:val="20"/>
          <w:lang w:eastAsia="pl-PL"/>
        </w:rPr>
        <w:t>6.1. Ogólne zasady kontroli jakości robót</w:t>
      </w:r>
      <w:bookmarkEnd w:id="80"/>
      <w:bookmarkEnd w:id="81"/>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Ogólne zasady kontroli jakości robót podano w OST D-02.00.01 pkt 6.</w:t>
      </w:r>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82" w:name="_Toc406295868"/>
      <w:bookmarkStart w:id="83" w:name="_Toc407161288"/>
      <w:r w:rsidRPr="00B74F1D">
        <w:rPr>
          <w:rFonts w:ascii="Times New Roman" w:eastAsia="Times New Roman" w:hAnsi="Times New Roman" w:cs="Times New Roman"/>
          <w:b/>
          <w:sz w:val="20"/>
          <w:szCs w:val="20"/>
          <w:lang w:eastAsia="pl-PL"/>
        </w:rPr>
        <w:t xml:space="preserve">6.2. Sprawdzenie wykonania ukopu i </w:t>
      </w:r>
      <w:proofErr w:type="spellStart"/>
      <w:r w:rsidRPr="00B74F1D">
        <w:rPr>
          <w:rFonts w:ascii="Times New Roman" w:eastAsia="Times New Roman" w:hAnsi="Times New Roman" w:cs="Times New Roman"/>
          <w:b/>
          <w:sz w:val="20"/>
          <w:szCs w:val="20"/>
          <w:lang w:eastAsia="pl-PL"/>
        </w:rPr>
        <w:t>dokopu</w:t>
      </w:r>
      <w:bookmarkEnd w:id="82"/>
      <w:bookmarkEnd w:id="83"/>
      <w:proofErr w:type="spellEnd"/>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Sprawdzenie wykonania ukopu i </w:t>
      </w:r>
      <w:proofErr w:type="spellStart"/>
      <w:r w:rsidRPr="00B74F1D">
        <w:rPr>
          <w:rFonts w:ascii="Times New Roman" w:eastAsia="Times New Roman" w:hAnsi="Times New Roman" w:cs="Times New Roman"/>
          <w:sz w:val="20"/>
          <w:szCs w:val="20"/>
          <w:lang w:eastAsia="pl-PL"/>
        </w:rPr>
        <w:t>dokopu</w:t>
      </w:r>
      <w:proofErr w:type="spellEnd"/>
      <w:r w:rsidRPr="00B74F1D">
        <w:rPr>
          <w:rFonts w:ascii="Times New Roman" w:eastAsia="Times New Roman" w:hAnsi="Times New Roman" w:cs="Times New Roman"/>
          <w:sz w:val="20"/>
          <w:szCs w:val="20"/>
          <w:lang w:eastAsia="pl-PL"/>
        </w:rPr>
        <w:t xml:space="preserve"> polega na kontrolowaniu zgodności z wymaganiami określonymi w </w:t>
      </w:r>
      <w:proofErr w:type="spellStart"/>
      <w:r w:rsidRPr="00B74F1D">
        <w:rPr>
          <w:rFonts w:ascii="Times New Roman" w:eastAsia="Times New Roman" w:hAnsi="Times New Roman" w:cs="Times New Roman"/>
          <w:sz w:val="20"/>
          <w:szCs w:val="20"/>
          <w:lang w:eastAsia="pl-PL"/>
        </w:rPr>
        <w:t>pkcie</w:t>
      </w:r>
      <w:proofErr w:type="spellEnd"/>
      <w:r w:rsidRPr="00B74F1D">
        <w:rPr>
          <w:rFonts w:ascii="Times New Roman" w:eastAsia="Times New Roman" w:hAnsi="Times New Roman" w:cs="Times New Roman"/>
          <w:sz w:val="20"/>
          <w:szCs w:val="20"/>
          <w:lang w:eastAsia="pl-PL"/>
        </w:rPr>
        <w:t xml:space="preserve"> 5.2 niniejszej specyfikacji oraz w dokumentacji projektowej i SST. W czasie kontroli należy zwrócić szczególną uwagę na sprawdzenie:</w:t>
      </w:r>
    </w:p>
    <w:p w:rsidR="00B74F1D" w:rsidRPr="00B74F1D" w:rsidRDefault="00B74F1D" w:rsidP="00B74F1D">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zgodności rodzaju gruntu z określonym w dokumentacji projektowej i SST,</w:t>
      </w:r>
    </w:p>
    <w:p w:rsidR="00B74F1D" w:rsidRPr="00B74F1D" w:rsidRDefault="00B74F1D" w:rsidP="00B74F1D">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zachowania kształtu zboczy, zapewniającego ich stateczność,</w:t>
      </w:r>
    </w:p>
    <w:p w:rsidR="00B74F1D" w:rsidRPr="00B74F1D" w:rsidRDefault="00B74F1D" w:rsidP="00B74F1D">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odwodnienia,</w:t>
      </w:r>
    </w:p>
    <w:p w:rsidR="00B74F1D" w:rsidRPr="00B74F1D" w:rsidRDefault="00B74F1D" w:rsidP="00B74F1D">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zagospodarowania (rekultywacji) terenu po zakończeniu eksploatacji ukopu.</w:t>
      </w:r>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84" w:name="_Toc406295869"/>
      <w:bookmarkStart w:id="85" w:name="_Toc407161289"/>
      <w:r w:rsidRPr="00B74F1D">
        <w:rPr>
          <w:rFonts w:ascii="Times New Roman" w:eastAsia="Times New Roman" w:hAnsi="Times New Roman" w:cs="Times New Roman"/>
          <w:b/>
          <w:sz w:val="20"/>
          <w:szCs w:val="20"/>
          <w:lang w:eastAsia="pl-PL"/>
        </w:rPr>
        <w:t>6.3. Sprawdzenie jakości wykonania nasypów</w:t>
      </w:r>
      <w:bookmarkEnd w:id="84"/>
      <w:bookmarkEnd w:id="85"/>
    </w:p>
    <w:p w:rsidR="00B74F1D" w:rsidRPr="00B74F1D" w:rsidRDefault="00B74F1D"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6.3.1. </w:t>
      </w:r>
      <w:r w:rsidRPr="00B74F1D">
        <w:rPr>
          <w:rFonts w:ascii="Times New Roman" w:eastAsia="Times New Roman" w:hAnsi="Times New Roman" w:cs="Times New Roman"/>
          <w:sz w:val="20"/>
          <w:szCs w:val="20"/>
          <w:lang w:eastAsia="pl-PL"/>
        </w:rPr>
        <w:t>Rodzaje badań i pomiarów</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Sprawdzenie jakości wykonania nasypów polega na kontrolowaniu zgodności z wymaganiami określonymi w </w:t>
      </w:r>
      <w:proofErr w:type="spellStart"/>
      <w:r w:rsidRPr="00B74F1D">
        <w:rPr>
          <w:rFonts w:ascii="Times New Roman" w:eastAsia="Times New Roman" w:hAnsi="Times New Roman" w:cs="Times New Roman"/>
          <w:sz w:val="20"/>
          <w:szCs w:val="20"/>
          <w:lang w:eastAsia="pl-PL"/>
        </w:rPr>
        <w:t>pktach</w:t>
      </w:r>
      <w:proofErr w:type="spellEnd"/>
      <w:r w:rsidRPr="00B74F1D">
        <w:rPr>
          <w:rFonts w:ascii="Times New Roman" w:eastAsia="Times New Roman" w:hAnsi="Times New Roman" w:cs="Times New Roman"/>
          <w:sz w:val="20"/>
          <w:szCs w:val="20"/>
          <w:lang w:eastAsia="pl-PL"/>
        </w:rPr>
        <w:t xml:space="preserve"> 2,3 oraz 5.3 niniejszej specyfikacji, w dokumentacji projektowej i SST.</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Szczególną uwagę należy zwrócić na:</w:t>
      </w:r>
    </w:p>
    <w:p w:rsidR="00B74F1D" w:rsidRPr="00B74F1D" w:rsidRDefault="00B74F1D" w:rsidP="00B74F1D">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badania przydatności gruntów do budowy nasypów,</w:t>
      </w:r>
    </w:p>
    <w:p w:rsidR="00B74F1D" w:rsidRPr="00B74F1D" w:rsidRDefault="00B74F1D" w:rsidP="00B74F1D">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badania prawidłowości wykonania poszczególnych warstw nasypu,</w:t>
      </w:r>
    </w:p>
    <w:p w:rsidR="00B74F1D" w:rsidRPr="00B74F1D" w:rsidRDefault="00B74F1D" w:rsidP="00B74F1D">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badania zagęszczenia nasypu,</w:t>
      </w:r>
    </w:p>
    <w:p w:rsidR="00B74F1D" w:rsidRPr="00B74F1D" w:rsidRDefault="00B74F1D" w:rsidP="00B74F1D">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pomiary kształtu nasypu.</w:t>
      </w:r>
    </w:p>
    <w:p w:rsidR="00B74F1D" w:rsidRPr="00B74F1D" w:rsidRDefault="00B74F1D" w:rsidP="00B74F1D">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odwodnienie nasypu</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6.3.2. </w:t>
      </w:r>
      <w:r w:rsidRPr="00B74F1D">
        <w:rPr>
          <w:rFonts w:ascii="Times New Roman" w:eastAsia="Times New Roman" w:hAnsi="Times New Roman" w:cs="Times New Roman"/>
          <w:sz w:val="20"/>
          <w:szCs w:val="20"/>
          <w:lang w:eastAsia="pl-PL"/>
        </w:rPr>
        <w:t>Badania przydatności gruntów do budowy nasypów</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Badania przydatności gruntów do budowy nasypu powinny być przeprowadzone na próbkach pobranych z każdej partii przeznaczonej do wbudowania w korpus ziemny, pochodzącej z nowego źródła, jednak nie rzadziej niż jeden raz na 3000 m</w:t>
      </w:r>
      <w:r w:rsidRPr="00B74F1D">
        <w:rPr>
          <w:rFonts w:ascii="Times New Roman" w:eastAsia="Times New Roman" w:hAnsi="Times New Roman" w:cs="Times New Roman"/>
          <w:sz w:val="20"/>
          <w:szCs w:val="20"/>
          <w:vertAlign w:val="superscript"/>
          <w:lang w:eastAsia="pl-PL"/>
        </w:rPr>
        <w:t>3</w:t>
      </w:r>
      <w:r w:rsidRPr="00B74F1D">
        <w:rPr>
          <w:rFonts w:ascii="Times New Roman" w:eastAsia="Times New Roman" w:hAnsi="Times New Roman" w:cs="Times New Roman"/>
          <w:sz w:val="20"/>
          <w:szCs w:val="20"/>
          <w:lang w:eastAsia="pl-PL"/>
        </w:rPr>
        <w:t>. W każdym badaniu należy określić następujące właściwości:</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skład granulometryczny, wg PN-B-04481 :1988 [1],</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lastRenderedPageBreak/>
        <w:t>zawartość części organicznych, wg PN-B-04481:1988 [1],</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wilgotność naturalną, wg PN-B-04481:1988 [1],</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wilgotność optymalną i maksymalną gęstość objętościową szkieletu gruntowego, wg PN-B-04481:1988 [1],</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granicę płynności, wg PN-B-04481:1988 [1],</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kapilarność bierną, wg PN-B-04493:1960 [3],</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wskaźnik piaskowy, wg BN-64/8931-01 [7].</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6.3.3. </w:t>
      </w:r>
      <w:r w:rsidRPr="00B74F1D">
        <w:rPr>
          <w:rFonts w:ascii="Times New Roman" w:eastAsia="Times New Roman" w:hAnsi="Times New Roman" w:cs="Times New Roman"/>
          <w:sz w:val="20"/>
          <w:szCs w:val="20"/>
          <w:lang w:eastAsia="pl-PL"/>
        </w:rPr>
        <w:t>Badania kontrolne prawidłowości wykonania poszczególnych warstw nasypu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Badania kontrolne prawidłowości wykonania poszczególnych warstw nasypu polegają na sprawdzeniu:</w:t>
      </w:r>
    </w:p>
    <w:p w:rsidR="00B74F1D" w:rsidRPr="00B74F1D" w:rsidRDefault="00B74F1D" w:rsidP="00B74F1D">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prawidłowości rozmieszczenia gruntów o różnych właściwościach w nasypie,</w:t>
      </w:r>
    </w:p>
    <w:p w:rsidR="00B74F1D" w:rsidRPr="00B74F1D" w:rsidRDefault="00B74F1D" w:rsidP="00B74F1D">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odwodnienia każdej warstwy,</w:t>
      </w:r>
    </w:p>
    <w:p w:rsidR="00B74F1D" w:rsidRPr="00B74F1D" w:rsidRDefault="00B74F1D" w:rsidP="00B74F1D">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grubości każdej warstwy i jej wilgotności przy zagęszczaniu; badania należy przeprowadzić nie rzadziej niż jeden raz na 500 m</w:t>
      </w:r>
      <w:r w:rsidRPr="00B74F1D">
        <w:rPr>
          <w:rFonts w:ascii="Times New Roman" w:eastAsia="Times New Roman" w:hAnsi="Times New Roman" w:cs="Times New Roman"/>
          <w:sz w:val="20"/>
          <w:szCs w:val="20"/>
          <w:vertAlign w:val="superscript"/>
          <w:lang w:eastAsia="pl-PL"/>
        </w:rPr>
        <w:t>2</w:t>
      </w:r>
      <w:r w:rsidRPr="00B74F1D">
        <w:rPr>
          <w:rFonts w:ascii="Times New Roman" w:eastAsia="Times New Roman" w:hAnsi="Times New Roman" w:cs="Times New Roman"/>
          <w:sz w:val="20"/>
          <w:szCs w:val="20"/>
          <w:lang w:eastAsia="pl-PL"/>
        </w:rPr>
        <w:t xml:space="preserve"> warstwy,</w:t>
      </w:r>
    </w:p>
    <w:p w:rsidR="00B74F1D" w:rsidRPr="00B74F1D" w:rsidRDefault="00B74F1D" w:rsidP="00B74F1D">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nadania spadków warstwom z gruntów spoistych według </w:t>
      </w:r>
      <w:proofErr w:type="spellStart"/>
      <w:r w:rsidRPr="00B74F1D">
        <w:rPr>
          <w:rFonts w:ascii="Times New Roman" w:eastAsia="Times New Roman" w:hAnsi="Times New Roman" w:cs="Times New Roman"/>
          <w:sz w:val="20"/>
          <w:szCs w:val="20"/>
          <w:lang w:eastAsia="pl-PL"/>
        </w:rPr>
        <w:t>pktu</w:t>
      </w:r>
      <w:proofErr w:type="spellEnd"/>
      <w:r w:rsidRPr="00B74F1D">
        <w:rPr>
          <w:rFonts w:ascii="Times New Roman" w:eastAsia="Times New Roman" w:hAnsi="Times New Roman" w:cs="Times New Roman"/>
          <w:sz w:val="20"/>
          <w:szCs w:val="20"/>
          <w:lang w:eastAsia="pl-PL"/>
        </w:rPr>
        <w:t xml:space="preserve"> 5.3.3.1 poz. d),</w:t>
      </w:r>
    </w:p>
    <w:p w:rsidR="00B74F1D" w:rsidRPr="00B74F1D" w:rsidRDefault="00B74F1D" w:rsidP="00B74F1D">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przestrzegania ograniczeń określonych w </w:t>
      </w:r>
      <w:proofErr w:type="spellStart"/>
      <w:r w:rsidRPr="00B74F1D">
        <w:rPr>
          <w:rFonts w:ascii="Times New Roman" w:eastAsia="Times New Roman" w:hAnsi="Times New Roman" w:cs="Times New Roman"/>
          <w:sz w:val="20"/>
          <w:szCs w:val="20"/>
          <w:lang w:eastAsia="pl-PL"/>
        </w:rPr>
        <w:t>pktach</w:t>
      </w:r>
      <w:proofErr w:type="spellEnd"/>
      <w:r w:rsidRPr="00B74F1D">
        <w:rPr>
          <w:rFonts w:ascii="Times New Roman" w:eastAsia="Times New Roman" w:hAnsi="Times New Roman" w:cs="Times New Roman"/>
          <w:sz w:val="20"/>
          <w:szCs w:val="20"/>
          <w:lang w:eastAsia="pl-PL"/>
        </w:rPr>
        <w:t xml:space="preserve"> 5.3.3.8 i 5.3.3.9, dotyczących wbudowania gruntów w okresie deszczów i mrozów.</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6.3.4. </w:t>
      </w:r>
      <w:r w:rsidRPr="00B74F1D">
        <w:rPr>
          <w:rFonts w:ascii="Times New Roman" w:eastAsia="Times New Roman" w:hAnsi="Times New Roman" w:cs="Times New Roman"/>
          <w:sz w:val="20"/>
          <w:szCs w:val="20"/>
          <w:lang w:eastAsia="pl-PL"/>
        </w:rPr>
        <w:t>Sprawdzenie zagęszczenia nasypu oraz podłoża nasypu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Sprawdzenie zagęszczenia nasypu oraz podłoża nasypu polega na skontrolowaniu zgodności wartości wskaźnika zagęszczenia </w:t>
      </w:r>
      <w:proofErr w:type="spellStart"/>
      <w:r w:rsidRPr="00B74F1D">
        <w:rPr>
          <w:rFonts w:ascii="Times New Roman" w:eastAsia="Times New Roman" w:hAnsi="Times New Roman" w:cs="Times New Roman"/>
          <w:sz w:val="20"/>
          <w:szCs w:val="20"/>
          <w:lang w:eastAsia="pl-PL"/>
        </w:rPr>
        <w:t>I</w:t>
      </w:r>
      <w:r w:rsidRPr="00B74F1D">
        <w:rPr>
          <w:rFonts w:ascii="Times New Roman" w:eastAsia="Times New Roman" w:hAnsi="Times New Roman" w:cs="Times New Roman"/>
          <w:sz w:val="20"/>
          <w:szCs w:val="20"/>
          <w:vertAlign w:val="subscript"/>
          <w:lang w:eastAsia="pl-PL"/>
        </w:rPr>
        <w:t>s</w:t>
      </w:r>
      <w:proofErr w:type="spellEnd"/>
      <w:r w:rsidRPr="00B74F1D">
        <w:rPr>
          <w:rFonts w:ascii="Times New Roman" w:eastAsia="Times New Roman" w:hAnsi="Times New Roman" w:cs="Times New Roman"/>
          <w:sz w:val="20"/>
          <w:szCs w:val="20"/>
          <w:lang w:eastAsia="pl-PL"/>
        </w:rPr>
        <w:t xml:space="preserve"> lub stosunku modułów odkształcenia z wartościami określonymi w </w:t>
      </w:r>
      <w:proofErr w:type="spellStart"/>
      <w:r w:rsidRPr="00B74F1D">
        <w:rPr>
          <w:rFonts w:ascii="Times New Roman" w:eastAsia="Times New Roman" w:hAnsi="Times New Roman" w:cs="Times New Roman"/>
          <w:sz w:val="20"/>
          <w:szCs w:val="20"/>
          <w:lang w:eastAsia="pl-PL"/>
        </w:rPr>
        <w:t>pktach</w:t>
      </w:r>
      <w:proofErr w:type="spellEnd"/>
      <w:r w:rsidRPr="00B74F1D">
        <w:rPr>
          <w:rFonts w:ascii="Times New Roman" w:eastAsia="Times New Roman" w:hAnsi="Times New Roman" w:cs="Times New Roman"/>
          <w:sz w:val="20"/>
          <w:szCs w:val="20"/>
          <w:lang w:eastAsia="pl-PL"/>
        </w:rPr>
        <w:t xml:space="preserve"> 5.3.1.2 i 5.3.4.4. Do bieżącej kontroli zagęszczenia dopuszcza się aparaty izotopowe.</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Oznaczenie wskaźnika zagęszczenia </w:t>
      </w:r>
      <w:proofErr w:type="spellStart"/>
      <w:r w:rsidRPr="00B74F1D">
        <w:rPr>
          <w:rFonts w:ascii="Times New Roman" w:eastAsia="Times New Roman" w:hAnsi="Times New Roman" w:cs="Times New Roman"/>
          <w:sz w:val="20"/>
          <w:szCs w:val="20"/>
          <w:lang w:eastAsia="pl-PL"/>
        </w:rPr>
        <w:t>I</w:t>
      </w:r>
      <w:r w:rsidRPr="00B74F1D">
        <w:rPr>
          <w:rFonts w:ascii="Times New Roman" w:eastAsia="Times New Roman" w:hAnsi="Times New Roman" w:cs="Times New Roman"/>
          <w:sz w:val="20"/>
          <w:szCs w:val="20"/>
          <w:vertAlign w:val="subscript"/>
          <w:lang w:eastAsia="pl-PL"/>
        </w:rPr>
        <w:t>s</w:t>
      </w:r>
      <w:proofErr w:type="spellEnd"/>
      <w:r w:rsidRPr="00B74F1D">
        <w:rPr>
          <w:rFonts w:ascii="Times New Roman" w:eastAsia="Times New Roman" w:hAnsi="Times New Roman" w:cs="Times New Roman"/>
          <w:sz w:val="20"/>
          <w:szCs w:val="20"/>
          <w:lang w:eastAsia="pl-PL"/>
        </w:rPr>
        <w:t xml:space="preserve"> powinno być przeprowadzone według normy BN-77/8931-12 [9], oznaczenie modułów odkształcenia według normy PN-S-02205:1998 [4].</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Zagęszczenie każdej warstwy należy kontrolować nie rzadziej niż:</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jeden raz w trzech punktach na 1000 m</w:t>
      </w:r>
      <w:r w:rsidRPr="00B74F1D">
        <w:rPr>
          <w:rFonts w:ascii="Times New Roman" w:eastAsia="Times New Roman" w:hAnsi="Times New Roman" w:cs="Times New Roman"/>
          <w:sz w:val="20"/>
          <w:szCs w:val="20"/>
          <w:vertAlign w:val="superscript"/>
          <w:lang w:eastAsia="pl-PL"/>
        </w:rPr>
        <w:t>2</w:t>
      </w:r>
      <w:r w:rsidRPr="00B74F1D">
        <w:rPr>
          <w:rFonts w:ascii="Times New Roman" w:eastAsia="Times New Roman" w:hAnsi="Times New Roman" w:cs="Times New Roman"/>
          <w:sz w:val="20"/>
          <w:szCs w:val="20"/>
          <w:lang w:eastAsia="pl-PL"/>
        </w:rPr>
        <w:t xml:space="preserve"> warstwy, w przypadku określenia wartości </w:t>
      </w:r>
      <w:proofErr w:type="spellStart"/>
      <w:r w:rsidRPr="00B74F1D">
        <w:rPr>
          <w:rFonts w:ascii="Times New Roman" w:eastAsia="Times New Roman" w:hAnsi="Times New Roman" w:cs="Times New Roman"/>
          <w:sz w:val="20"/>
          <w:szCs w:val="20"/>
          <w:lang w:eastAsia="pl-PL"/>
        </w:rPr>
        <w:t>I</w:t>
      </w:r>
      <w:r w:rsidRPr="00B74F1D">
        <w:rPr>
          <w:rFonts w:ascii="Times New Roman" w:eastAsia="Times New Roman" w:hAnsi="Times New Roman" w:cs="Times New Roman"/>
          <w:sz w:val="20"/>
          <w:szCs w:val="20"/>
          <w:vertAlign w:val="subscript"/>
          <w:lang w:eastAsia="pl-PL"/>
        </w:rPr>
        <w:t>s</w:t>
      </w:r>
      <w:proofErr w:type="spellEnd"/>
      <w:r w:rsidRPr="00B74F1D">
        <w:rPr>
          <w:rFonts w:ascii="Times New Roman" w:eastAsia="Times New Roman" w:hAnsi="Times New Roman" w:cs="Times New Roman"/>
          <w:sz w:val="20"/>
          <w:szCs w:val="20"/>
          <w:lang w:eastAsia="pl-PL"/>
        </w:rPr>
        <w:t>,</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jeden raz w trzech punktach na 2000 m</w:t>
      </w:r>
      <w:r w:rsidRPr="00B74F1D">
        <w:rPr>
          <w:rFonts w:ascii="Times New Roman" w:eastAsia="Times New Roman" w:hAnsi="Times New Roman" w:cs="Times New Roman"/>
          <w:sz w:val="20"/>
          <w:szCs w:val="20"/>
          <w:vertAlign w:val="superscript"/>
          <w:lang w:eastAsia="pl-PL"/>
        </w:rPr>
        <w:t>2</w:t>
      </w:r>
      <w:r w:rsidRPr="00B74F1D">
        <w:rPr>
          <w:rFonts w:ascii="Times New Roman" w:eastAsia="Times New Roman" w:hAnsi="Times New Roman" w:cs="Times New Roman"/>
          <w:sz w:val="20"/>
          <w:szCs w:val="20"/>
          <w:lang w:eastAsia="pl-PL"/>
        </w:rPr>
        <w:t xml:space="preserve"> warstwy w przypadku </w:t>
      </w:r>
      <w:r w:rsidR="002A4375">
        <w:rPr>
          <w:rFonts w:ascii="Times New Roman" w:eastAsia="Times New Roman" w:hAnsi="Times New Roman" w:cs="Times New Roman"/>
          <w:sz w:val="20"/>
          <w:szCs w:val="20"/>
          <w:lang w:eastAsia="pl-PL"/>
        </w:rPr>
        <w:t xml:space="preserve">określenia pierwotnego </w:t>
      </w:r>
      <w:r w:rsidRPr="00B74F1D">
        <w:rPr>
          <w:rFonts w:ascii="Times New Roman" w:eastAsia="Times New Roman" w:hAnsi="Times New Roman" w:cs="Times New Roman"/>
          <w:sz w:val="20"/>
          <w:szCs w:val="20"/>
          <w:lang w:eastAsia="pl-PL"/>
        </w:rPr>
        <w:t xml:space="preserve">  i wtórnego modułu odkształcenia.</w:t>
      </w:r>
    </w:p>
    <w:p w:rsidR="00B74F1D" w:rsidRPr="00B74F1D" w:rsidRDefault="00B74F1D" w:rsidP="00B74F1D">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Wyniki kontroli zagęszczenia robót Wykonawca powinien wpisywać do dokumentów laboratoryjnych. Prawidłowość zagęszczenia konkretnej warstwy nasypu lub podłoża pod nasypem powinna być potwierdzona przez Inżyniera wpisem w dzienniku budowy.</w:t>
      </w:r>
    </w:p>
    <w:p w:rsidR="00B74F1D" w:rsidRPr="00B74F1D" w:rsidRDefault="00B74F1D" w:rsidP="00B74F1D">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6.3.5. </w:t>
      </w:r>
      <w:r w:rsidRPr="00B74F1D">
        <w:rPr>
          <w:rFonts w:ascii="Times New Roman" w:eastAsia="Times New Roman" w:hAnsi="Times New Roman" w:cs="Times New Roman"/>
          <w:sz w:val="20"/>
          <w:szCs w:val="20"/>
          <w:lang w:eastAsia="pl-PL"/>
        </w:rPr>
        <w:t>Pomiary kształtu nasypu</w:t>
      </w:r>
    </w:p>
    <w:p w:rsidR="00B74F1D" w:rsidRPr="00B74F1D" w:rsidRDefault="00B74F1D" w:rsidP="00B74F1D">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Pomiary kształtu nasypu obejmują kontrolę:</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prawidłowości wykonania skarp,</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szerokości korony korpusu.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Sprawdzenie prawidłowości wykonania skarp polega na skontrolowaniu zgodności z wymaganiami dotyczącymi pochyleń i dokładności wykonania skarp, określonymi w dokumentacji projektowej, SST oraz w </w:t>
      </w:r>
      <w:proofErr w:type="spellStart"/>
      <w:r w:rsidRPr="00B74F1D">
        <w:rPr>
          <w:rFonts w:ascii="Times New Roman" w:eastAsia="Times New Roman" w:hAnsi="Times New Roman" w:cs="Times New Roman"/>
          <w:sz w:val="20"/>
          <w:szCs w:val="20"/>
          <w:lang w:eastAsia="pl-PL"/>
        </w:rPr>
        <w:t>pkcie</w:t>
      </w:r>
      <w:proofErr w:type="spellEnd"/>
      <w:r w:rsidRPr="00B74F1D">
        <w:rPr>
          <w:rFonts w:ascii="Times New Roman" w:eastAsia="Times New Roman" w:hAnsi="Times New Roman" w:cs="Times New Roman"/>
          <w:sz w:val="20"/>
          <w:szCs w:val="20"/>
          <w:lang w:eastAsia="pl-PL"/>
        </w:rPr>
        <w:t xml:space="preserve"> 5.3.5 niniejszej specyfikacji.</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Sprawdzenie szerokości korony korpusu polega na porównaniu szerokości korony korpusu na poziomie wykonywanej warstwy nasypu z szerokością wynikającą z wymiarów geometrycznych korpusu, określonych w dokumentacji projektowej.</w:t>
      </w:r>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86" w:name="_Toc406295870"/>
      <w:bookmarkStart w:id="87" w:name="_Toc407161290"/>
      <w:r w:rsidRPr="00B74F1D">
        <w:rPr>
          <w:rFonts w:ascii="Times New Roman" w:eastAsia="Times New Roman" w:hAnsi="Times New Roman" w:cs="Times New Roman"/>
          <w:b/>
          <w:sz w:val="20"/>
          <w:szCs w:val="20"/>
          <w:lang w:eastAsia="pl-PL"/>
        </w:rPr>
        <w:t>6.4. Sprawdzenie jakości wykonania odkładu</w:t>
      </w:r>
      <w:bookmarkEnd w:id="86"/>
      <w:bookmarkEnd w:id="87"/>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Sprawdzenie wykonania odkładu polega na sprawdzeniu zgodności z wymaganiami określonymi w </w:t>
      </w:r>
      <w:proofErr w:type="spellStart"/>
      <w:r w:rsidRPr="00B74F1D">
        <w:rPr>
          <w:rFonts w:ascii="Times New Roman" w:eastAsia="Times New Roman" w:hAnsi="Times New Roman" w:cs="Times New Roman"/>
          <w:sz w:val="20"/>
          <w:szCs w:val="20"/>
          <w:lang w:eastAsia="pl-PL"/>
        </w:rPr>
        <w:t>pktach</w:t>
      </w:r>
      <w:proofErr w:type="spellEnd"/>
      <w:r w:rsidRPr="00B74F1D">
        <w:rPr>
          <w:rFonts w:ascii="Times New Roman" w:eastAsia="Times New Roman" w:hAnsi="Times New Roman" w:cs="Times New Roman"/>
          <w:sz w:val="20"/>
          <w:szCs w:val="20"/>
          <w:lang w:eastAsia="pl-PL"/>
        </w:rPr>
        <w:t xml:space="preserve"> 2 oraz 5.4 niniejszej specyfikacji, w dokumentacji projektowej i SST.</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Szczególną uwagę należy zwrócić na:</w:t>
      </w:r>
    </w:p>
    <w:p w:rsidR="00B74F1D" w:rsidRPr="00B74F1D" w:rsidRDefault="00B74F1D" w:rsidP="00B74F1D">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prawidłowość usytuowania i kształt geometryczny odkładu,</w:t>
      </w:r>
    </w:p>
    <w:p w:rsidR="00B74F1D" w:rsidRPr="00B74F1D" w:rsidRDefault="00B74F1D" w:rsidP="00B74F1D">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odpowiednie wbudowanie gruntu,</w:t>
      </w:r>
    </w:p>
    <w:p w:rsidR="00B74F1D" w:rsidRPr="00B74F1D" w:rsidRDefault="00B74F1D" w:rsidP="00B74F1D">
      <w:pPr>
        <w:numPr>
          <w:ilvl w:val="0"/>
          <w:numId w:val="16"/>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właściwe zagospodarowanie (rekultywację) odkładu.</w:t>
      </w:r>
    </w:p>
    <w:p w:rsidR="00B74F1D" w:rsidRPr="00B74F1D" w:rsidRDefault="00B74F1D" w:rsidP="00B74F1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88" w:name="_Toc406295871"/>
      <w:bookmarkStart w:id="89" w:name="_Toc407161291"/>
      <w:bookmarkStart w:id="90" w:name="_Toc418994951"/>
      <w:bookmarkStart w:id="91" w:name="_Toc418996358"/>
      <w:bookmarkStart w:id="92" w:name="_Toc418996727"/>
      <w:bookmarkStart w:id="93" w:name="_Toc418997114"/>
      <w:bookmarkStart w:id="94" w:name="_Toc418998524"/>
      <w:bookmarkStart w:id="95" w:name="_Toc418998880"/>
      <w:bookmarkStart w:id="96" w:name="_Toc419000125"/>
      <w:r w:rsidRPr="00B74F1D">
        <w:rPr>
          <w:rFonts w:ascii="Times New Roman" w:eastAsia="Times New Roman" w:hAnsi="Times New Roman" w:cs="Times New Roman"/>
          <w:b/>
          <w:caps/>
          <w:kern w:val="28"/>
          <w:sz w:val="20"/>
          <w:szCs w:val="20"/>
          <w:lang w:eastAsia="pl-PL"/>
        </w:rPr>
        <w:t>7. obmiar robót</w:t>
      </w:r>
      <w:bookmarkEnd w:id="88"/>
      <w:bookmarkEnd w:id="89"/>
      <w:bookmarkEnd w:id="90"/>
      <w:bookmarkEnd w:id="91"/>
      <w:bookmarkEnd w:id="92"/>
      <w:bookmarkEnd w:id="93"/>
      <w:bookmarkEnd w:id="94"/>
      <w:bookmarkEnd w:id="95"/>
      <w:bookmarkEnd w:id="96"/>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97" w:name="_Toc406295872"/>
      <w:bookmarkStart w:id="98" w:name="_Toc407161292"/>
      <w:r w:rsidRPr="00B74F1D">
        <w:rPr>
          <w:rFonts w:ascii="Times New Roman" w:eastAsia="Times New Roman" w:hAnsi="Times New Roman" w:cs="Times New Roman"/>
          <w:b/>
          <w:sz w:val="20"/>
          <w:szCs w:val="20"/>
          <w:lang w:eastAsia="pl-PL"/>
        </w:rPr>
        <w:t>7.1. Ogólne zasady obmiaru robót</w:t>
      </w:r>
      <w:bookmarkEnd w:id="97"/>
      <w:bookmarkEnd w:id="98"/>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Ogólne zasady obmiaru robót podano w OST D-02.00.01 pkt 7.</w:t>
      </w:r>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99" w:name="_Toc406295873"/>
      <w:bookmarkStart w:id="100" w:name="_Toc407161293"/>
      <w:r w:rsidRPr="00B74F1D">
        <w:rPr>
          <w:rFonts w:ascii="Times New Roman" w:eastAsia="Times New Roman" w:hAnsi="Times New Roman" w:cs="Times New Roman"/>
          <w:b/>
          <w:sz w:val="20"/>
          <w:szCs w:val="20"/>
          <w:lang w:eastAsia="pl-PL"/>
        </w:rPr>
        <w:t>7.2. Jednostka obmiarowa</w:t>
      </w:r>
      <w:bookmarkEnd w:id="99"/>
      <w:bookmarkEnd w:id="100"/>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Jednostką obmiarową jest m</w:t>
      </w:r>
      <w:r w:rsidRPr="00B74F1D">
        <w:rPr>
          <w:rFonts w:ascii="Times New Roman" w:eastAsia="Times New Roman" w:hAnsi="Times New Roman" w:cs="Times New Roman"/>
          <w:sz w:val="20"/>
          <w:szCs w:val="20"/>
          <w:vertAlign w:val="superscript"/>
          <w:lang w:eastAsia="pl-PL"/>
        </w:rPr>
        <w:t>3</w:t>
      </w:r>
      <w:r w:rsidRPr="00B74F1D">
        <w:rPr>
          <w:rFonts w:ascii="Times New Roman" w:eastAsia="Times New Roman" w:hAnsi="Times New Roman" w:cs="Times New Roman"/>
          <w:sz w:val="20"/>
          <w:szCs w:val="20"/>
          <w:lang w:eastAsia="pl-PL"/>
        </w:rPr>
        <w:t xml:space="preserve"> (metr sześcienny).</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Objętość ukopu i </w:t>
      </w:r>
      <w:proofErr w:type="spellStart"/>
      <w:r w:rsidRPr="00B74F1D">
        <w:rPr>
          <w:rFonts w:ascii="Times New Roman" w:eastAsia="Times New Roman" w:hAnsi="Times New Roman" w:cs="Times New Roman"/>
          <w:sz w:val="20"/>
          <w:szCs w:val="20"/>
          <w:lang w:eastAsia="pl-PL"/>
        </w:rPr>
        <w:t>dokopu</w:t>
      </w:r>
      <w:proofErr w:type="spellEnd"/>
      <w:r w:rsidRPr="00B74F1D">
        <w:rPr>
          <w:rFonts w:ascii="Times New Roman" w:eastAsia="Times New Roman" w:hAnsi="Times New Roman" w:cs="Times New Roman"/>
          <w:sz w:val="20"/>
          <w:szCs w:val="20"/>
          <w:lang w:eastAsia="pl-PL"/>
        </w:rPr>
        <w:t xml:space="preserve"> będzie ustalona w metrach sześciennych jako różnica ogólnej objętości nasypów i ogólnej objętości wykopów, pomniejszonej o objętość gruntów nieprzydatnych do budowy nasypów, </w:t>
      </w:r>
      <w:r w:rsidRPr="00B74F1D">
        <w:rPr>
          <w:rFonts w:ascii="Times New Roman" w:eastAsia="Times New Roman" w:hAnsi="Times New Roman" w:cs="Times New Roman"/>
          <w:sz w:val="20"/>
          <w:szCs w:val="20"/>
          <w:lang w:eastAsia="pl-PL"/>
        </w:rPr>
        <w:lastRenderedPageBreak/>
        <w:t>z uwzględnieniem spulchnienia gruntu, tj. procentowego stosunku objętości gruntu w stanie rodzimym do objętości w nasypie.</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Objętość nasypów będzie ustalona w metrach sześciennych na podstawie obliczeń z przekrojów poprzecznych, w oparciu o poziom gruntu rodzimego lub poziom gruntu po usunięciu warstw gruntów nieprzydatnych.</w:t>
      </w:r>
    </w:p>
    <w:p w:rsidR="00B74F1D" w:rsidRPr="00B74F1D" w:rsidRDefault="00B74F1D"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Objętość odkładu będzie określona w metrach sześciennych na podstawie obmiaru jako różnica objętości wykopów,  powiększonej o objętość ukopów i objętości nasypów, z uwzględnieniem spulchnienia gruntu i zastrzeżeń sformułowanych w </w:t>
      </w:r>
      <w:proofErr w:type="spellStart"/>
      <w:r w:rsidRPr="00B74F1D">
        <w:rPr>
          <w:rFonts w:ascii="Times New Roman" w:eastAsia="Times New Roman" w:hAnsi="Times New Roman" w:cs="Times New Roman"/>
          <w:sz w:val="20"/>
          <w:szCs w:val="20"/>
          <w:lang w:eastAsia="pl-PL"/>
        </w:rPr>
        <w:t>pkcie</w:t>
      </w:r>
      <w:proofErr w:type="spellEnd"/>
      <w:r w:rsidRPr="00B74F1D">
        <w:rPr>
          <w:rFonts w:ascii="Times New Roman" w:eastAsia="Times New Roman" w:hAnsi="Times New Roman" w:cs="Times New Roman"/>
          <w:sz w:val="20"/>
          <w:szCs w:val="20"/>
          <w:lang w:eastAsia="pl-PL"/>
        </w:rPr>
        <w:t xml:space="preserve"> 5.4.</w:t>
      </w:r>
    </w:p>
    <w:p w:rsidR="00B74F1D" w:rsidRPr="00B74F1D" w:rsidRDefault="00B74F1D" w:rsidP="00B74F1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01" w:name="_Toc406295874"/>
      <w:bookmarkStart w:id="102" w:name="_Toc407161294"/>
      <w:bookmarkStart w:id="103" w:name="_Toc418994952"/>
      <w:bookmarkStart w:id="104" w:name="_Toc418996359"/>
      <w:bookmarkStart w:id="105" w:name="_Toc418996728"/>
      <w:bookmarkStart w:id="106" w:name="_Toc418997115"/>
      <w:bookmarkStart w:id="107" w:name="_Toc418998525"/>
      <w:bookmarkStart w:id="108" w:name="_Toc418998881"/>
      <w:bookmarkStart w:id="109" w:name="_Toc419000126"/>
      <w:r w:rsidRPr="00B74F1D">
        <w:rPr>
          <w:rFonts w:ascii="Times New Roman" w:eastAsia="Times New Roman" w:hAnsi="Times New Roman" w:cs="Times New Roman"/>
          <w:b/>
          <w:caps/>
          <w:kern w:val="28"/>
          <w:sz w:val="20"/>
          <w:szCs w:val="20"/>
          <w:lang w:eastAsia="pl-PL"/>
        </w:rPr>
        <w:t>8. odbiór robót</w:t>
      </w:r>
      <w:bookmarkEnd w:id="101"/>
      <w:bookmarkEnd w:id="102"/>
      <w:bookmarkEnd w:id="103"/>
      <w:bookmarkEnd w:id="104"/>
      <w:bookmarkEnd w:id="105"/>
      <w:bookmarkEnd w:id="106"/>
      <w:bookmarkEnd w:id="107"/>
      <w:bookmarkEnd w:id="108"/>
      <w:bookmarkEnd w:id="109"/>
    </w:p>
    <w:p w:rsidR="00B74F1D" w:rsidRPr="00B74F1D" w:rsidRDefault="00B74F1D"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Ogólne zasady odbioru podano w OST D-02.00.01 pkt 8.</w:t>
      </w:r>
    </w:p>
    <w:p w:rsidR="00B74F1D" w:rsidRPr="00B74F1D" w:rsidRDefault="00B74F1D" w:rsidP="00B74F1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10" w:name="_Toc406295875"/>
      <w:bookmarkStart w:id="111" w:name="_Toc407161295"/>
      <w:bookmarkStart w:id="112" w:name="_Toc418994953"/>
      <w:bookmarkStart w:id="113" w:name="_Toc418996360"/>
      <w:bookmarkStart w:id="114" w:name="_Toc418996729"/>
      <w:bookmarkStart w:id="115" w:name="_Toc418997116"/>
      <w:bookmarkStart w:id="116" w:name="_Toc418998526"/>
      <w:bookmarkStart w:id="117" w:name="_Toc418998882"/>
      <w:bookmarkStart w:id="118" w:name="_Toc419000127"/>
      <w:r w:rsidRPr="00B74F1D">
        <w:rPr>
          <w:rFonts w:ascii="Times New Roman" w:eastAsia="Times New Roman" w:hAnsi="Times New Roman" w:cs="Times New Roman"/>
          <w:b/>
          <w:caps/>
          <w:kern w:val="28"/>
          <w:sz w:val="20"/>
          <w:szCs w:val="20"/>
          <w:lang w:eastAsia="pl-PL"/>
        </w:rPr>
        <w:t>9. podstawa płatności</w:t>
      </w:r>
      <w:bookmarkEnd w:id="110"/>
      <w:bookmarkEnd w:id="111"/>
      <w:bookmarkEnd w:id="112"/>
      <w:bookmarkEnd w:id="113"/>
      <w:bookmarkEnd w:id="114"/>
      <w:bookmarkEnd w:id="115"/>
      <w:bookmarkEnd w:id="116"/>
      <w:bookmarkEnd w:id="117"/>
      <w:bookmarkEnd w:id="118"/>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119" w:name="_Toc406295876"/>
      <w:bookmarkStart w:id="120" w:name="_Toc407161296"/>
      <w:r w:rsidRPr="00B74F1D">
        <w:rPr>
          <w:rFonts w:ascii="Times New Roman" w:eastAsia="Times New Roman" w:hAnsi="Times New Roman" w:cs="Times New Roman"/>
          <w:b/>
          <w:sz w:val="20"/>
          <w:szCs w:val="20"/>
          <w:lang w:eastAsia="pl-PL"/>
        </w:rPr>
        <w:t>9.1. Ogólne ustalenia dotyczące podstawy płatności</w:t>
      </w:r>
      <w:bookmarkEnd w:id="119"/>
      <w:bookmarkEnd w:id="120"/>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Ogólne ustalenia dotyczące podstawy płatności podano w OST D-02.00.01 pkt 9.</w:t>
      </w:r>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121" w:name="_Toc406295877"/>
      <w:bookmarkStart w:id="122" w:name="_Toc407161297"/>
      <w:r w:rsidRPr="00B74F1D">
        <w:rPr>
          <w:rFonts w:ascii="Times New Roman" w:eastAsia="Times New Roman" w:hAnsi="Times New Roman" w:cs="Times New Roman"/>
          <w:b/>
          <w:sz w:val="20"/>
          <w:szCs w:val="20"/>
          <w:lang w:eastAsia="pl-PL"/>
        </w:rPr>
        <w:t>9.2. Cena jednostki obmiarowej</w:t>
      </w:r>
      <w:bookmarkEnd w:id="121"/>
      <w:bookmarkEnd w:id="122"/>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Cena wykonania 1 m</w:t>
      </w:r>
      <w:r w:rsidRPr="00B74F1D">
        <w:rPr>
          <w:rFonts w:ascii="Times New Roman" w:eastAsia="Times New Roman" w:hAnsi="Times New Roman" w:cs="Times New Roman"/>
          <w:sz w:val="20"/>
          <w:szCs w:val="20"/>
          <w:vertAlign w:val="superscript"/>
          <w:lang w:eastAsia="pl-PL"/>
        </w:rPr>
        <w:t>3</w:t>
      </w:r>
      <w:r w:rsidRPr="00B74F1D">
        <w:rPr>
          <w:rFonts w:ascii="Times New Roman" w:eastAsia="Times New Roman" w:hAnsi="Times New Roman" w:cs="Times New Roman"/>
          <w:sz w:val="20"/>
          <w:szCs w:val="20"/>
          <w:lang w:eastAsia="pl-PL"/>
        </w:rPr>
        <w:t xml:space="preserve"> nasypów obejmuje:</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prace pomiarowe,</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oznakowanie robót,</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pozyskanie gruntu z ukopu lub/i </w:t>
      </w:r>
      <w:proofErr w:type="spellStart"/>
      <w:r w:rsidRPr="00B74F1D">
        <w:rPr>
          <w:rFonts w:ascii="Times New Roman" w:eastAsia="Times New Roman" w:hAnsi="Times New Roman" w:cs="Times New Roman"/>
          <w:sz w:val="20"/>
          <w:szCs w:val="20"/>
          <w:lang w:eastAsia="pl-PL"/>
        </w:rPr>
        <w:t>dokopu</w:t>
      </w:r>
      <w:proofErr w:type="spellEnd"/>
      <w:r w:rsidRPr="00B74F1D">
        <w:rPr>
          <w:rFonts w:ascii="Times New Roman" w:eastAsia="Times New Roman" w:hAnsi="Times New Roman" w:cs="Times New Roman"/>
          <w:sz w:val="20"/>
          <w:szCs w:val="20"/>
          <w:lang w:eastAsia="pl-PL"/>
        </w:rPr>
        <w:t>, jego odspojenie i załadunek na środki transportowe,</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transport urobku z ukopu lub/i </w:t>
      </w:r>
      <w:proofErr w:type="spellStart"/>
      <w:r w:rsidRPr="00B74F1D">
        <w:rPr>
          <w:rFonts w:ascii="Times New Roman" w:eastAsia="Times New Roman" w:hAnsi="Times New Roman" w:cs="Times New Roman"/>
          <w:sz w:val="20"/>
          <w:szCs w:val="20"/>
          <w:lang w:eastAsia="pl-PL"/>
        </w:rPr>
        <w:t>dokopu</w:t>
      </w:r>
      <w:proofErr w:type="spellEnd"/>
      <w:r w:rsidRPr="00B74F1D">
        <w:rPr>
          <w:rFonts w:ascii="Times New Roman" w:eastAsia="Times New Roman" w:hAnsi="Times New Roman" w:cs="Times New Roman"/>
          <w:sz w:val="20"/>
          <w:szCs w:val="20"/>
          <w:lang w:eastAsia="pl-PL"/>
        </w:rPr>
        <w:t xml:space="preserve"> na miejsce wbudowania,</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wbudowanie dostarczonego gruntu w nasyp,</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zagęszczenie gruntu,</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profilowanie powierzchni nasypu, rowów i skarp,</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wyprofilowanie skarp ukopu i </w:t>
      </w:r>
      <w:proofErr w:type="spellStart"/>
      <w:r w:rsidRPr="00B74F1D">
        <w:rPr>
          <w:rFonts w:ascii="Times New Roman" w:eastAsia="Times New Roman" w:hAnsi="Times New Roman" w:cs="Times New Roman"/>
          <w:sz w:val="20"/>
          <w:szCs w:val="20"/>
          <w:lang w:eastAsia="pl-PL"/>
        </w:rPr>
        <w:t>dokopu</w:t>
      </w:r>
      <w:proofErr w:type="spellEnd"/>
      <w:r w:rsidRPr="00B74F1D">
        <w:rPr>
          <w:rFonts w:ascii="Times New Roman" w:eastAsia="Times New Roman" w:hAnsi="Times New Roman" w:cs="Times New Roman"/>
          <w:sz w:val="20"/>
          <w:szCs w:val="20"/>
          <w:lang w:eastAsia="pl-PL"/>
        </w:rPr>
        <w:t>,</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rekultywację </w:t>
      </w:r>
      <w:proofErr w:type="spellStart"/>
      <w:r w:rsidRPr="00B74F1D">
        <w:rPr>
          <w:rFonts w:ascii="Times New Roman" w:eastAsia="Times New Roman" w:hAnsi="Times New Roman" w:cs="Times New Roman"/>
          <w:sz w:val="20"/>
          <w:szCs w:val="20"/>
          <w:lang w:eastAsia="pl-PL"/>
        </w:rPr>
        <w:t>dokopu</w:t>
      </w:r>
      <w:proofErr w:type="spellEnd"/>
      <w:r w:rsidRPr="00B74F1D">
        <w:rPr>
          <w:rFonts w:ascii="Times New Roman" w:eastAsia="Times New Roman" w:hAnsi="Times New Roman" w:cs="Times New Roman"/>
          <w:sz w:val="20"/>
          <w:szCs w:val="20"/>
          <w:lang w:eastAsia="pl-PL"/>
        </w:rPr>
        <w:t xml:space="preserve"> i terenu przyległego do drogi,</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odwodnienie terenu robót,</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wykonanie dróg dojazdowych na czas budowy, a następnie ich rozebranie,</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przeprowadzenie pomiarów i badań laboratoryjnych wymaganych w specyfikacji technicznej.</w:t>
      </w:r>
      <w:r w:rsidRPr="00B74F1D">
        <w:rPr>
          <w:rFonts w:ascii="Times New Roman" w:eastAsia="Times New Roman" w:hAnsi="Times New Roman" w:cs="Times New Roman"/>
          <w:sz w:val="20"/>
          <w:szCs w:val="20"/>
          <w:lang w:eastAsia="pl-PL"/>
        </w:rPr>
        <w:tab/>
      </w:r>
    </w:p>
    <w:p w:rsidR="00B74F1D" w:rsidRPr="00B74F1D" w:rsidRDefault="00B74F1D" w:rsidP="00B74F1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23" w:name="_Toc406295878"/>
      <w:bookmarkStart w:id="124" w:name="_Toc407161298"/>
      <w:bookmarkStart w:id="125" w:name="_Toc418994954"/>
      <w:bookmarkStart w:id="126" w:name="_Toc418996361"/>
      <w:bookmarkStart w:id="127" w:name="_Toc418996730"/>
      <w:bookmarkStart w:id="128" w:name="_Toc418997117"/>
      <w:bookmarkStart w:id="129" w:name="_Toc418998527"/>
      <w:bookmarkStart w:id="130" w:name="_Toc418998883"/>
      <w:bookmarkStart w:id="131" w:name="_Toc419000128"/>
      <w:r w:rsidRPr="00B74F1D">
        <w:rPr>
          <w:rFonts w:ascii="Times New Roman" w:eastAsia="Times New Roman" w:hAnsi="Times New Roman" w:cs="Times New Roman"/>
          <w:b/>
          <w:caps/>
          <w:kern w:val="28"/>
          <w:sz w:val="20"/>
          <w:szCs w:val="20"/>
          <w:lang w:eastAsia="pl-PL"/>
        </w:rPr>
        <w:t>10. przepisy związane</w:t>
      </w:r>
      <w:bookmarkEnd w:id="123"/>
      <w:bookmarkEnd w:id="124"/>
      <w:bookmarkEnd w:id="125"/>
      <w:bookmarkEnd w:id="126"/>
      <w:bookmarkEnd w:id="127"/>
      <w:bookmarkEnd w:id="128"/>
      <w:bookmarkEnd w:id="129"/>
      <w:bookmarkEnd w:id="130"/>
      <w:bookmarkEnd w:id="131"/>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Spis przepisów związanych podano w OST D-02.00.01 pkt 10.</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88371E" w:rsidRDefault="0088371E" w:rsidP="00B74F1D"/>
    <w:sectPr w:rsidR="0088371E" w:rsidSect="005F5E81">
      <w:footerReference w:type="default" r:id="rId12"/>
      <w:pgSz w:w="11906" w:h="16838"/>
      <w:pgMar w:top="1417" w:right="1417" w:bottom="1417" w:left="1417" w:header="708" w:footer="0" w:gutter="0"/>
      <w:pgNumType w:start="4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04F" w:rsidRDefault="0058504F" w:rsidP="007D54F8">
      <w:pPr>
        <w:spacing w:after="0" w:line="240" w:lineRule="auto"/>
      </w:pPr>
      <w:r>
        <w:separator/>
      </w:r>
    </w:p>
  </w:endnote>
  <w:endnote w:type="continuationSeparator" w:id="0">
    <w:p w:rsidR="0058504F" w:rsidRDefault="0058504F" w:rsidP="007D5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8101862"/>
      <w:docPartObj>
        <w:docPartGallery w:val="Page Numbers (Bottom of Page)"/>
        <w:docPartUnique/>
      </w:docPartObj>
    </w:sdtPr>
    <w:sdtEndPr>
      <w:rPr>
        <w:noProof/>
      </w:rPr>
    </w:sdtEndPr>
    <w:sdtContent>
      <w:p w:rsidR="005F5E81" w:rsidRDefault="005F5E81">
        <w:pPr>
          <w:pStyle w:val="Stopka"/>
          <w:jc w:val="center"/>
        </w:pPr>
        <w:r>
          <w:fldChar w:fldCharType="begin"/>
        </w:r>
        <w:r>
          <w:instrText xml:space="preserve"> PAGE   \* MERGEFORMAT </w:instrText>
        </w:r>
        <w:r>
          <w:fldChar w:fldCharType="separate"/>
        </w:r>
        <w:r>
          <w:rPr>
            <w:noProof/>
          </w:rPr>
          <w:t>55</w:t>
        </w:r>
        <w:r>
          <w:rPr>
            <w:noProof/>
          </w:rPr>
          <w:fldChar w:fldCharType="end"/>
        </w:r>
      </w:p>
    </w:sdtContent>
  </w:sdt>
  <w:p w:rsidR="007D54F8" w:rsidRDefault="007D54F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04F" w:rsidRDefault="0058504F" w:rsidP="007D54F8">
      <w:pPr>
        <w:spacing w:after="0" w:line="240" w:lineRule="auto"/>
      </w:pPr>
      <w:r>
        <w:separator/>
      </w:r>
    </w:p>
  </w:footnote>
  <w:footnote w:type="continuationSeparator" w:id="0">
    <w:p w:rsidR="0058504F" w:rsidRDefault="0058504F" w:rsidP="007D54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6CAE214"/>
    <w:lvl w:ilvl="0">
      <w:numFmt w:val="bullet"/>
      <w:lvlText w:val="*"/>
      <w:lvlJc w:val="left"/>
    </w:lvl>
  </w:abstractNum>
  <w:abstractNum w:abstractNumId="1">
    <w:nsid w:val="194528BA"/>
    <w:multiLevelType w:val="singleLevel"/>
    <w:tmpl w:val="B23A0080"/>
    <w:lvl w:ilvl="0">
      <w:start w:val="1"/>
      <w:numFmt w:val="lowerLetter"/>
      <w:lvlText w:val="%1)"/>
      <w:legacy w:legacy="1" w:legacySpace="0" w:legacyIndent="283"/>
      <w:lvlJc w:val="left"/>
      <w:pPr>
        <w:ind w:left="283" w:hanging="283"/>
      </w:pPr>
    </w:lvl>
  </w:abstractNum>
  <w:abstractNum w:abstractNumId="2">
    <w:nsid w:val="23703791"/>
    <w:multiLevelType w:val="singleLevel"/>
    <w:tmpl w:val="B23A0080"/>
    <w:lvl w:ilvl="0">
      <w:start w:val="1"/>
      <w:numFmt w:val="lowerLetter"/>
      <w:lvlText w:val="%1)"/>
      <w:legacy w:legacy="1" w:legacySpace="0" w:legacyIndent="283"/>
      <w:lvlJc w:val="left"/>
      <w:pPr>
        <w:ind w:left="283" w:hanging="283"/>
      </w:pPr>
    </w:lvl>
  </w:abstractNum>
  <w:abstractNum w:abstractNumId="3">
    <w:nsid w:val="24E10506"/>
    <w:multiLevelType w:val="singleLevel"/>
    <w:tmpl w:val="B23A0080"/>
    <w:lvl w:ilvl="0">
      <w:start w:val="1"/>
      <w:numFmt w:val="lowerLetter"/>
      <w:lvlText w:val="%1)"/>
      <w:legacy w:legacy="1" w:legacySpace="0" w:legacyIndent="283"/>
      <w:lvlJc w:val="left"/>
      <w:pPr>
        <w:ind w:left="283" w:hanging="283"/>
      </w:pPr>
    </w:lvl>
  </w:abstractNum>
  <w:abstractNum w:abstractNumId="4">
    <w:nsid w:val="33487CD2"/>
    <w:multiLevelType w:val="singleLevel"/>
    <w:tmpl w:val="B23A0080"/>
    <w:lvl w:ilvl="0">
      <w:start w:val="1"/>
      <w:numFmt w:val="lowerLetter"/>
      <w:lvlText w:val="%1)"/>
      <w:legacy w:legacy="1" w:legacySpace="0" w:legacyIndent="283"/>
      <w:lvlJc w:val="left"/>
      <w:pPr>
        <w:ind w:left="283" w:hanging="283"/>
      </w:pPr>
    </w:lvl>
  </w:abstractNum>
  <w:abstractNum w:abstractNumId="5">
    <w:nsid w:val="3A6457D8"/>
    <w:multiLevelType w:val="singleLevel"/>
    <w:tmpl w:val="B23A0080"/>
    <w:lvl w:ilvl="0">
      <w:start w:val="1"/>
      <w:numFmt w:val="lowerLetter"/>
      <w:lvlText w:val="%1)"/>
      <w:legacy w:legacy="1" w:legacySpace="0" w:legacyIndent="283"/>
      <w:lvlJc w:val="left"/>
      <w:pPr>
        <w:ind w:left="283" w:hanging="283"/>
      </w:pPr>
    </w:lvl>
  </w:abstractNum>
  <w:abstractNum w:abstractNumId="6">
    <w:nsid w:val="45661B9C"/>
    <w:multiLevelType w:val="singleLevel"/>
    <w:tmpl w:val="E39C6B42"/>
    <w:lvl w:ilvl="0">
      <w:start w:val="3"/>
      <w:numFmt w:val="lowerLetter"/>
      <w:lvlText w:val="%1)"/>
      <w:legacy w:legacy="1" w:legacySpace="0" w:legacyIndent="283"/>
      <w:lvlJc w:val="left"/>
      <w:pPr>
        <w:ind w:left="283" w:hanging="283"/>
      </w:pPr>
    </w:lvl>
  </w:abstractNum>
  <w:abstractNum w:abstractNumId="7">
    <w:nsid w:val="46C832C4"/>
    <w:multiLevelType w:val="singleLevel"/>
    <w:tmpl w:val="B23A0080"/>
    <w:lvl w:ilvl="0">
      <w:start w:val="1"/>
      <w:numFmt w:val="lowerLetter"/>
      <w:lvlText w:val="%1)"/>
      <w:legacy w:legacy="1" w:legacySpace="0" w:legacyIndent="283"/>
      <w:lvlJc w:val="left"/>
      <w:pPr>
        <w:ind w:left="283" w:hanging="283"/>
      </w:pPr>
    </w:lvl>
  </w:abstractNum>
  <w:abstractNum w:abstractNumId="8">
    <w:nsid w:val="4A67066D"/>
    <w:multiLevelType w:val="multilevel"/>
    <w:tmpl w:val="81D091B8"/>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
    <w:nsid w:val="4B4D0363"/>
    <w:multiLevelType w:val="singleLevel"/>
    <w:tmpl w:val="B23A0080"/>
    <w:lvl w:ilvl="0">
      <w:start w:val="1"/>
      <w:numFmt w:val="lowerLetter"/>
      <w:lvlText w:val="%1)"/>
      <w:legacy w:legacy="1" w:legacySpace="0" w:legacyIndent="283"/>
      <w:lvlJc w:val="left"/>
      <w:pPr>
        <w:ind w:left="283" w:hanging="283"/>
      </w:pPr>
    </w:lvl>
  </w:abstractNum>
  <w:abstractNum w:abstractNumId="10">
    <w:nsid w:val="538A27DA"/>
    <w:multiLevelType w:val="multilevel"/>
    <w:tmpl w:val="81D091B8"/>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1">
    <w:nsid w:val="5BE402F9"/>
    <w:multiLevelType w:val="singleLevel"/>
    <w:tmpl w:val="B23A0080"/>
    <w:lvl w:ilvl="0">
      <w:start w:val="1"/>
      <w:numFmt w:val="lowerLetter"/>
      <w:lvlText w:val="%1)"/>
      <w:legacy w:legacy="1" w:legacySpace="0" w:legacyIndent="283"/>
      <w:lvlJc w:val="left"/>
      <w:pPr>
        <w:ind w:left="283" w:hanging="283"/>
      </w:pPr>
    </w:lvl>
  </w:abstractNum>
  <w:abstractNum w:abstractNumId="12">
    <w:nsid w:val="5DAD1346"/>
    <w:multiLevelType w:val="singleLevel"/>
    <w:tmpl w:val="354023C4"/>
    <w:lvl w:ilvl="0">
      <w:start w:val="2"/>
      <w:numFmt w:val="lowerLetter"/>
      <w:lvlText w:val="%1)"/>
      <w:legacy w:legacy="1" w:legacySpace="0" w:legacyIndent="283"/>
      <w:lvlJc w:val="left"/>
      <w:pPr>
        <w:ind w:left="283" w:hanging="283"/>
      </w:pPr>
    </w:lvl>
  </w:abstractNum>
  <w:abstractNum w:abstractNumId="13">
    <w:nsid w:val="5E1C18B9"/>
    <w:multiLevelType w:val="singleLevel"/>
    <w:tmpl w:val="B23A0080"/>
    <w:lvl w:ilvl="0">
      <w:start w:val="1"/>
      <w:numFmt w:val="lowerLetter"/>
      <w:lvlText w:val="%1)"/>
      <w:legacy w:legacy="1" w:legacySpace="0" w:legacyIndent="283"/>
      <w:lvlJc w:val="left"/>
      <w:pPr>
        <w:ind w:left="283" w:hanging="283"/>
      </w:pPr>
    </w:lvl>
  </w:abstractNum>
  <w:abstractNum w:abstractNumId="14">
    <w:nsid w:val="6D830B5A"/>
    <w:multiLevelType w:val="singleLevel"/>
    <w:tmpl w:val="B23A0080"/>
    <w:lvl w:ilvl="0">
      <w:start w:val="1"/>
      <w:numFmt w:val="lowerLetter"/>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9"/>
  </w:num>
  <w:num w:numId="4">
    <w:abstractNumId w:val="12"/>
  </w:num>
  <w:num w:numId="5">
    <w:abstractNumId w:val="6"/>
  </w:num>
  <w:num w:numId="6">
    <w:abstractNumId w:val="3"/>
  </w:num>
  <w:num w:numId="7">
    <w:abstractNumId w:val="11"/>
  </w:num>
  <w:num w:numId="8">
    <w:abstractNumId w:val="8"/>
  </w:num>
  <w:num w:numId="9">
    <w:abstractNumId w:val="10"/>
  </w:num>
  <w:num w:numId="10">
    <w:abstractNumId w:val="2"/>
  </w:num>
  <w:num w:numId="11">
    <w:abstractNumId w:val="5"/>
  </w:num>
  <w:num w:numId="12">
    <w:abstractNumId w:val="5"/>
    <w:lvlOverride w:ilvl="0">
      <w:lvl w:ilvl="0">
        <w:start w:val="2"/>
        <w:numFmt w:val="lowerLetter"/>
        <w:lvlText w:val="%1)"/>
        <w:legacy w:legacy="1" w:legacySpace="0" w:legacyIndent="283"/>
        <w:lvlJc w:val="left"/>
        <w:pPr>
          <w:ind w:left="283" w:hanging="283"/>
        </w:pPr>
      </w:lvl>
    </w:lvlOverride>
  </w:num>
  <w:num w:numId="13">
    <w:abstractNumId w:val="1"/>
  </w:num>
  <w:num w:numId="14">
    <w:abstractNumId w:val="14"/>
  </w:num>
  <w:num w:numId="15">
    <w:abstractNumId w:val="7"/>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B0A64"/>
    <w:rsid w:val="00122327"/>
    <w:rsid w:val="00156017"/>
    <w:rsid w:val="002A4375"/>
    <w:rsid w:val="0058504F"/>
    <w:rsid w:val="00586E75"/>
    <w:rsid w:val="005B0A64"/>
    <w:rsid w:val="005F5E81"/>
    <w:rsid w:val="007D54F8"/>
    <w:rsid w:val="0088371E"/>
    <w:rsid w:val="00AD11B2"/>
    <w:rsid w:val="00B0444D"/>
    <w:rsid w:val="00B34B16"/>
    <w:rsid w:val="00B74F1D"/>
    <w:rsid w:val="00BF73F9"/>
    <w:rsid w:val="00ED1972"/>
    <w:rsid w:val="00F714EA"/>
    <w:rsid w:val="00F97375"/>
    <w:rsid w:val="00FB71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8371E"/>
  </w:style>
  <w:style w:type="paragraph" w:styleId="Nagwek1">
    <w:name w:val="heading 1"/>
    <w:basedOn w:val="Normalny"/>
    <w:link w:val="Nagwek1Znak"/>
    <w:uiPriority w:val="9"/>
    <w:qFormat/>
    <w:rsid w:val="005B0A6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5B0A64"/>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B0A64"/>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5B0A64"/>
    <w:rPr>
      <w:rFonts w:ascii="Times New Roman" w:eastAsia="Times New Roman" w:hAnsi="Times New Roman" w:cs="Times New Roman"/>
      <w:b/>
      <w:bCs/>
      <w:sz w:val="36"/>
      <w:szCs w:val="36"/>
      <w:lang w:eastAsia="pl-PL"/>
    </w:rPr>
  </w:style>
  <w:style w:type="character" w:customStyle="1" w:styleId="apple-converted-space">
    <w:name w:val="apple-converted-space"/>
    <w:basedOn w:val="Domylnaczcionkaakapitu"/>
    <w:rsid w:val="005B0A64"/>
  </w:style>
  <w:style w:type="character" w:styleId="Hipercze">
    <w:name w:val="Hyperlink"/>
    <w:basedOn w:val="Domylnaczcionkaakapitu"/>
    <w:uiPriority w:val="99"/>
    <w:semiHidden/>
    <w:unhideWhenUsed/>
    <w:rsid w:val="005B0A64"/>
    <w:rPr>
      <w:color w:val="0000FF"/>
      <w:u w:val="single"/>
    </w:rPr>
  </w:style>
  <w:style w:type="character" w:styleId="UyteHipercze">
    <w:name w:val="FollowedHyperlink"/>
    <w:basedOn w:val="Domylnaczcionkaakapitu"/>
    <w:uiPriority w:val="99"/>
    <w:semiHidden/>
    <w:unhideWhenUsed/>
    <w:rsid w:val="005B0A64"/>
    <w:rPr>
      <w:color w:val="800080"/>
      <w:u w:val="single"/>
    </w:rPr>
  </w:style>
  <w:style w:type="paragraph" w:customStyle="1" w:styleId="bodytext2">
    <w:name w:val="bodytext2"/>
    <w:basedOn w:val="Normalny"/>
    <w:rsid w:val="005B0A6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owytekst">
    <w:name w:val="standardowytekst"/>
    <w:basedOn w:val="Normalny"/>
    <w:rsid w:val="005B0A6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5B0A6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przypisudolnegoZnak">
    <w:name w:val="Tekst przypisu dolnego Znak"/>
    <w:basedOn w:val="Domylnaczcionkaakapitu"/>
    <w:link w:val="Tekstprzypisudolnego"/>
    <w:uiPriority w:val="99"/>
    <w:semiHidden/>
    <w:rsid w:val="005B0A64"/>
    <w:rPr>
      <w:rFonts w:ascii="Times New Roman" w:eastAsia="Times New Roman" w:hAnsi="Times New Roman" w:cs="Times New Roman"/>
      <w:sz w:val="24"/>
      <w:szCs w:val="24"/>
      <w:lang w:eastAsia="pl-PL"/>
    </w:rPr>
  </w:style>
  <w:style w:type="paragraph" w:customStyle="1" w:styleId="styliwony">
    <w:name w:val="styliwony"/>
    <w:basedOn w:val="Normalny"/>
    <w:rsid w:val="005B0A6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B0A6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5B0A64"/>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7D54F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54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728956">
      <w:bodyDiv w:val="1"/>
      <w:marLeft w:val="0"/>
      <w:marRight w:val="0"/>
      <w:marTop w:val="0"/>
      <w:marBottom w:val="0"/>
      <w:divBdr>
        <w:top w:val="none" w:sz="0" w:space="0" w:color="auto"/>
        <w:left w:val="none" w:sz="0" w:space="0" w:color="auto"/>
        <w:bottom w:val="none" w:sz="0" w:space="0" w:color="auto"/>
        <w:right w:val="none" w:sz="0" w:space="0" w:color="auto"/>
      </w:divBdr>
      <w:divsChild>
        <w:div w:id="210003323">
          <w:marLeft w:val="0"/>
          <w:marRight w:val="0"/>
          <w:marTop w:val="0"/>
          <w:marBottom w:val="0"/>
          <w:divBdr>
            <w:top w:val="none" w:sz="0" w:space="0" w:color="auto"/>
            <w:left w:val="none" w:sz="0" w:space="0" w:color="auto"/>
            <w:bottom w:val="single" w:sz="4" w:space="1" w:color="auto"/>
            <w:right w:val="none" w:sz="0" w:space="0" w:color="auto"/>
          </w:divBdr>
        </w:div>
        <w:div w:id="1414351841">
          <w:marLeft w:val="0"/>
          <w:marRight w:val="0"/>
          <w:marTop w:val="0"/>
          <w:marBottom w:val="0"/>
          <w:divBdr>
            <w:top w:val="single" w:sz="4" w:space="1"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11</Pages>
  <Words>4952</Words>
  <Characters>29712</Characters>
  <Application>Microsoft Office Word</Application>
  <DocSecurity>0</DocSecurity>
  <Lines>247</Lines>
  <Paragraphs>69</Paragraphs>
  <ScaleCrop>false</ScaleCrop>
  <Company/>
  <LinksUpToDate>false</LinksUpToDate>
  <CharactersWithSpaces>34595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Bakalarski</dc:creator>
  <cp:keywords/>
  <dc:description/>
  <cp:lastModifiedBy>Jerzy Bakalarski</cp:lastModifiedBy>
  <cp:revision>10</cp:revision>
  <dcterms:created xsi:type="dcterms:W3CDTF">2017-01-27T06:12:00Z</dcterms:created>
  <dcterms:modified xsi:type="dcterms:W3CDTF">2019-04-27T13:45:00Z</dcterms:modified>
</cp:coreProperties>
</file>