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F3" w:rsidRPr="00AC08F3" w:rsidRDefault="00AC08F3" w:rsidP="00AC08F3">
      <w:pPr>
        <w:pStyle w:val="Nagwek1"/>
        <w:rPr>
          <w:sz w:val="52"/>
          <w:szCs w:val="52"/>
        </w:rPr>
      </w:pPr>
      <w:bookmarkStart w:id="0" w:name="_Toc404150096"/>
      <w:bookmarkStart w:id="1" w:name="_Toc416830698"/>
      <w:bookmarkStart w:id="2" w:name="_Toc451660795"/>
      <w:r w:rsidRPr="00AC08F3">
        <w:rPr>
          <w:sz w:val="52"/>
          <w:szCs w:val="52"/>
        </w:rPr>
        <w:t>D - 10.07.01</w:t>
      </w:r>
    </w:p>
    <w:p w:rsidR="00AC08F3" w:rsidRPr="00AC08F3" w:rsidRDefault="00AC08F3" w:rsidP="00AC08F3">
      <w:pPr>
        <w:pStyle w:val="Nagwek1"/>
        <w:jc w:val="left"/>
        <w:rPr>
          <w:sz w:val="36"/>
          <w:szCs w:val="36"/>
        </w:rPr>
      </w:pPr>
      <w:r w:rsidRPr="00AC08F3">
        <w:rPr>
          <w:sz w:val="36"/>
          <w:szCs w:val="36"/>
        </w:rPr>
        <w:t xml:space="preserve">ZJAZDY DO GOSPODARSTW </w:t>
      </w:r>
      <w:r>
        <w:rPr>
          <w:sz w:val="36"/>
          <w:szCs w:val="36"/>
        </w:rPr>
        <w:t xml:space="preserve">I </w:t>
      </w:r>
      <w:r w:rsidRPr="00AC08F3">
        <w:rPr>
          <w:sz w:val="36"/>
          <w:szCs w:val="36"/>
        </w:rPr>
        <w:t>NA DROGI BOCZNE</w:t>
      </w:r>
    </w:p>
    <w:p w:rsidR="00FB190E" w:rsidRDefault="00FB190E" w:rsidP="00FB190E">
      <w:pPr>
        <w:pStyle w:val="Nagwek1"/>
      </w:pPr>
    </w:p>
    <w:p w:rsidR="00FB190E" w:rsidRPr="00FB190E" w:rsidRDefault="00FB190E" w:rsidP="00FB190E"/>
    <w:p w:rsidR="00F9412C" w:rsidRDefault="002264FC">
      <w:pPr>
        <w:pStyle w:val="Nagwek1"/>
      </w:pPr>
      <w:r>
        <w:t>1. WSTĘP</w:t>
      </w:r>
      <w:bookmarkEnd w:id="0"/>
      <w:bookmarkEnd w:id="1"/>
      <w:bookmarkEnd w:id="2"/>
    </w:p>
    <w:p w:rsidR="00F9412C" w:rsidRDefault="00AC08F3">
      <w:pPr>
        <w:pStyle w:val="Nagwek2"/>
      </w:pPr>
      <w:r>
        <w:t>1.1. Przedmiot S</w:t>
      </w:r>
      <w:r w:rsidR="002264FC">
        <w:t>ST</w:t>
      </w:r>
    </w:p>
    <w:p w:rsidR="00FB190E" w:rsidRDefault="002264FC" w:rsidP="00113AF4">
      <w:pPr>
        <w:pStyle w:val="tekstost"/>
        <w:ind w:firstLine="709"/>
      </w:pPr>
      <w:r>
        <w:t xml:space="preserve">Przedmiotem niniejszej </w:t>
      </w:r>
      <w:r w:rsidR="00AC08F3">
        <w:t>szczegółowej specyfikacji technicznej (S</w:t>
      </w:r>
      <w:r>
        <w:t>ST) są wymagania ogólne dotyczące wykonania i odbioru zjazdów do gospodarstw i na drogi boczne.</w:t>
      </w:r>
    </w:p>
    <w:p w:rsidR="00F9412C" w:rsidRDefault="00113AF4" w:rsidP="00FB190E">
      <w:pPr>
        <w:spacing w:before="120"/>
      </w:pPr>
      <w:r>
        <w:rPr>
          <w:b/>
        </w:rPr>
        <w:t>1.1.1</w:t>
      </w:r>
      <w:r w:rsidR="00FB190E" w:rsidRPr="00FB190E">
        <w:rPr>
          <w:b/>
        </w:rPr>
        <w:t>.</w:t>
      </w:r>
      <w:r w:rsidR="00FB190E">
        <w:t xml:space="preserve"> </w:t>
      </w:r>
      <w:r w:rsidR="002264FC">
        <w:t>Rodzaje nawierzchni stosowanych na zjazdach</w:t>
      </w:r>
    </w:p>
    <w:p w:rsidR="00F9412C" w:rsidRDefault="00113AF4">
      <w:pPr>
        <w:spacing w:before="120"/>
      </w:pPr>
      <w:r>
        <w:tab/>
        <w:t>Niniejsza S</w:t>
      </w:r>
      <w:r w:rsidR="002264FC">
        <w:t>ST dotyczy konstrukcji nawierzchni najczęściej stosowanych przy wykonywaniu zjazdów</w:t>
      </w:r>
      <w:r w:rsidR="00872671">
        <w:t xml:space="preserve"> </w:t>
      </w:r>
    </w:p>
    <w:p w:rsidR="00113AF4" w:rsidRDefault="00872671">
      <w:pPr>
        <w:spacing w:before="120"/>
      </w:pPr>
      <w:r>
        <w:t>o nawierzchni</w:t>
      </w:r>
      <w:r w:rsidR="00113AF4">
        <w:t xml:space="preserve"> z kostki betonowej</w:t>
      </w:r>
    </w:p>
    <w:p w:rsidR="00F9412C" w:rsidRDefault="00113AF4">
      <w:pPr>
        <w:pStyle w:val="Nagwek2"/>
      </w:pPr>
      <w:r>
        <w:t>1.2</w:t>
      </w:r>
      <w:r w:rsidR="002264FC">
        <w:t>. Określenia podstawowe</w:t>
      </w:r>
    </w:p>
    <w:p w:rsidR="00F9412C" w:rsidRDefault="00113AF4" w:rsidP="00FB190E">
      <w:pPr>
        <w:tabs>
          <w:tab w:val="left" w:pos="0"/>
        </w:tabs>
      </w:pPr>
      <w:r>
        <w:rPr>
          <w:b/>
        </w:rPr>
        <w:t>1.2.1</w:t>
      </w:r>
      <w:r w:rsidR="00FB190E" w:rsidRPr="00FB190E">
        <w:rPr>
          <w:b/>
        </w:rPr>
        <w:t>.</w:t>
      </w:r>
      <w:r w:rsidR="00FB190E">
        <w:t xml:space="preserve"> </w:t>
      </w:r>
      <w:r w:rsidR="002264FC">
        <w:t>Zjazd - urządzone miejsce dostępu do drogi, którego lokalizacja wynika z potrzeb obsługi przyległego terenu i jest uzgodniona z zarządem drogi. W zależności od pełnionej funkcji, rozróżnia się dwa typy zjazdów: publiczne i indywidualne.</w:t>
      </w:r>
    </w:p>
    <w:p w:rsidR="00F9412C" w:rsidRDefault="00113AF4" w:rsidP="00113AF4">
      <w:pPr>
        <w:tabs>
          <w:tab w:val="left" w:pos="0"/>
        </w:tabs>
        <w:spacing w:before="120"/>
      </w:pPr>
      <w:r w:rsidRPr="00113AF4">
        <w:rPr>
          <w:b/>
        </w:rPr>
        <w:t>1.2.2</w:t>
      </w:r>
      <w:r>
        <w:t xml:space="preserve"> </w:t>
      </w:r>
      <w:r w:rsidR="002264FC">
        <w:t>Zjazd publiczny - urządzone miejsce dostępu do drogi z drogi bocznej lub obiektu, w którym jest prowadzona działalność gospodarcza. Zjazd publiczny zapewnia dostęp z/do parkingu, stacji paliw, obiektów gastronomicznych, obiektów przemysłowych lub innych obiektów ogólnodostępnych.</w:t>
      </w:r>
    </w:p>
    <w:p w:rsidR="00F9412C" w:rsidRDefault="00113AF4" w:rsidP="00113AF4">
      <w:pPr>
        <w:tabs>
          <w:tab w:val="left" w:pos="0"/>
        </w:tabs>
        <w:spacing w:before="120"/>
      </w:pPr>
      <w:r w:rsidRPr="00113AF4">
        <w:rPr>
          <w:b/>
        </w:rPr>
        <w:t>1.2.3.</w:t>
      </w:r>
      <w:r>
        <w:t xml:space="preserve"> </w:t>
      </w:r>
      <w:r w:rsidR="002264FC">
        <w:t>Zjazd indywidualny (do gospodarstw) - miejsce dostępu do drogi z obiektu, który jest użytkowany indywidualnie. Zjazd indywidualny zapewnia dostęp do pojedynczych posesji, zabudowań gospodarczych, na pole lub do innych obiektów użytkowanych indywidualnie.</w:t>
      </w:r>
    </w:p>
    <w:p w:rsidR="00F9412C" w:rsidRDefault="00113AF4" w:rsidP="00113AF4">
      <w:pPr>
        <w:tabs>
          <w:tab w:val="left" w:pos="0"/>
        </w:tabs>
        <w:spacing w:before="120"/>
      </w:pPr>
      <w:r w:rsidRPr="00113AF4">
        <w:rPr>
          <w:b/>
        </w:rPr>
        <w:t>1.2.4.</w:t>
      </w:r>
      <w:r>
        <w:t xml:space="preserve"> </w:t>
      </w:r>
      <w:r w:rsidR="002264FC">
        <w:t xml:space="preserve">Pozostałe określenia podstawowe są zgodne z obowiązującymi odpowiednimi polskimi normami i definicjami podanymi w OST D-M-00.00.00 „Wymagania ogólne”.       </w:t>
      </w:r>
    </w:p>
    <w:p w:rsidR="00F9412C" w:rsidRDefault="002264FC">
      <w:pPr>
        <w:pStyle w:val="Nagwek1"/>
      </w:pPr>
      <w:bookmarkStart w:id="3" w:name="_Toc424024071"/>
      <w:bookmarkStart w:id="4" w:name="_Toc450718594"/>
      <w:bookmarkStart w:id="5" w:name="_Toc451138864"/>
      <w:bookmarkStart w:id="6" w:name="_Toc451224796"/>
      <w:bookmarkStart w:id="7" w:name="_Toc451652750"/>
      <w:bookmarkStart w:id="8" w:name="_Toc451660796"/>
      <w:r>
        <w:t>2. MATERIAŁY</w:t>
      </w:r>
      <w:bookmarkEnd w:id="3"/>
      <w:bookmarkEnd w:id="4"/>
      <w:bookmarkEnd w:id="5"/>
      <w:bookmarkEnd w:id="6"/>
      <w:bookmarkEnd w:id="7"/>
      <w:bookmarkEnd w:id="8"/>
    </w:p>
    <w:p w:rsidR="00F9412C" w:rsidRDefault="002264FC">
      <w:pPr>
        <w:pStyle w:val="Nagwek2"/>
      </w:pPr>
      <w:r>
        <w:t>2.1. Ogólne wymagania dotyczące materiałów</w:t>
      </w:r>
    </w:p>
    <w:p w:rsidR="00F9412C" w:rsidRDefault="002264FC">
      <w:pPr>
        <w:ind w:firstLine="709"/>
      </w:pPr>
      <w:r>
        <w:t>Ogólne wymagania dotyczące materiałów, ich pozyskiwania i składowania, podano w OST D-M-00.00.00 „Wymagania ogólne”.</w:t>
      </w:r>
    </w:p>
    <w:p w:rsidR="00F9412C" w:rsidRDefault="002264FC">
      <w:pPr>
        <w:pStyle w:val="Nagwek2"/>
      </w:pPr>
      <w:r>
        <w:t>2.2. Materiały do konstrukcji nawierzchni zjazdów</w:t>
      </w:r>
    </w:p>
    <w:p w:rsidR="00F9412C" w:rsidRDefault="002264FC">
      <w:r>
        <w:tab/>
        <w:t>Materiały użyte do wykonywania nawierzchni i podbudowy na zjazdach powinny odpowiadać wymaganiom zawartym w punkcie 2 odpowiednic</w:t>
      </w:r>
      <w:r w:rsidR="00113AF4">
        <w:t>h S</w:t>
      </w:r>
      <w:r>
        <w:t>ST:</w:t>
      </w:r>
    </w:p>
    <w:p w:rsidR="00F9412C" w:rsidRDefault="002264FC" w:rsidP="00061114">
      <w:pPr>
        <w:numPr>
          <w:ilvl w:val="0"/>
          <w:numId w:val="4"/>
        </w:numPr>
      </w:pPr>
      <w:r>
        <w:t>materiały do podbudowy z kruszywa łamanego stabilizowan</w:t>
      </w:r>
      <w:r w:rsidR="00113AF4">
        <w:t xml:space="preserve">ego mechanicznie, </w:t>
      </w:r>
      <w:r w:rsidR="00113AF4">
        <w:br/>
        <w:t>wymagania wg S</w:t>
      </w:r>
      <w:r>
        <w:t>ST D-04.04.02 „Podbudowa z kruszywa łamanego”.</w:t>
      </w:r>
    </w:p>
    <w:p w:rsidR="00113AF4" w:rsidRDefault="00113AF4" w:rsidP="00061114">
      <w:pPr>
        <w:numPr>
          <w:ilvl w:val="0"/>
          <w:numId w:val="4"/>
        </w:numPr>
      </w:pPr>
      <w:r>
        <w:t>materiały do nawierzchni z kostki betonowej, wymagania według SST D-05.03.23a</w:t>
      </w:r>
    </w:p>
    <w:p w:rsidR="00113AF4" w:rsidRDefault="00872671" w:rsidP="00061114">
      <w:pPr>
        <w:numPr>
          <w:ilvl w:val="0"/>
          <w:numId w:val="4"/>
        </w:numPr>
      </w:pPr>
      <w:r>
        <w:t>warstwa stabilizacji , wymagania wg SST D-04.05.01</w:t>
      </w:r>
    </w:p>
    <w:p w:rsidR="00F9412C" w:rsidRDefault="002264FC">
      <w:pPr>
        <w:pStyle w:val="Nagwek2"/>
      </w:pPr>
      <w:r>
        <w:t>2.3. Materiały do wykonania przepustów</w:t>
      </w:r>
    </w:p>
    <w:p w:rsidR="00F9412C" w:rsidRDefault="002264FC">
      <w:r>
        <w:tab/>
        <w:t>Jeżeli w dokumentacji projektowej lub SST przewidziano wykonanie przepustów pod zjazdami, to materiały użyte do ich wykonania</w:t>
      </w:r>
      <w:r w:rsidR="000946F0">
        <w:t xml:space="preserve"> powinny odpowiadać wymaganiom S</w:t>
      </w:r>
      <w:r>
        <w:t>ST D-06.02.01 „Przepusty pod zjazdami”.</w:t>
      </w:r>
    </w:p>
    <w:p w:rsidR="00F9412C" w:rsidRDefault="002264FC">
      <w:pPr>
        <w:pStyle w:val="Nagwek2"/>
      </w:pPr>
      <w:r>
        <w:t>2.4. Materiały do robót wykończeniowych</w:t>
      </w:r>
    </w:p>
    <w:p w:rsidR="00F9412C" w:rsidRDefault="002264FC">
      <w:r>
        <w:tab/>
        <w:t xml:space="preserve">Materiały do umocnienia </w:t>
      </w:r>
      <w:r w:rsidR="000946F0">
        <w:t>poboczy</w:t>
      </w:r>
      <w:r>
        <w:t xml:space="preserve"> przy wykonywaniu zjazdów</w:t>
      </w:r>
      <w:r w:rsidR="000946F0">
        <w:t xml:space="preserve"> powinny odpowiadać wymaganiom S</w:t>
      </w:r>
      <w:r>
        <w:t xml:space="preserve">ST D-06.01.01 „Umocnienie </w:t>
      </w:r>
      <w:r w:rsidR="000946F0">
        <w:t>poboczy</w:t>
      </w:r>
      <w:r>
        <w:t xml:space="preserve"> </w:t>
      </w:r>
      <w:r w:rsidR="000946F0">
        <w:t>przez obsianie trawą</w:t>
      </w:r>
      <w:r>
        <w:t>”.</w:t>
      </w:r>
    </w:p>
    <w:p w:rsidR="00F9412C" w:rsidRDefault="002264FC">
      <w:pPr>
        <w:pStyle w:val="Nagwek1"/>
      </w:pPr>
      <w:bookmarkStart w:id="9" w:name="_Toc451660797"/>
      <w:r>
        <w:t>3. sprzęt</w:t>
      </w:r>
      <w:bookmarkEnd w:id="9"/>
    </w:p>
    <w:p w:rsidR="00F9412C" w:rsidRDefault="002264FC">
      <w:r>
        <w:tab/>
        <w:t>Wymagania ogólne dotyczące sprzętu podano w OST D-M-00.00.00 „Wymagania ogólne”.</w:t>
      </w:r>
    </w:p>
    <w:p w:rsidR="00F9412C" w:rsidRDefault="002264FC">
      <w:r>
        <w:lastRenderedPageBreak/>
        <w:tab/>
        <w:t>Do wykonania zjazdów należy stosować ten rodzaj sprzętu, który został podany w punkcie 3 odpowiednich OST:</w:t>
      </w:r>
    </w:p>
    <w:p w:rsidR="00F9412C" w:rsidRDefault="002264FC" w:rsidP="00061114">
      <w:pPr>
        <w:numPr>
          <w:ilvl w:val="0"/>
          <w:numId w:val="4"/>
        </w:numPr>
      </w:pPr>
      <w:r>
        <w:t>sprzęt do wyk</w:t>
      </w:r>
      <w:r w:rsidR="000946F0">
        <w:t>onania robót ziemnych, według S</w:t>
      </w:r>
      <w:r>
        <w:t>ST D-02.00.00 „Roboty ziemne”,</w:t>
      </w:r>
    </w:p>
    <w:p w:rsidR="00F9412C" w:rsidRDefault="002264FC" w:rsidP="00061114">
      <w:pPr>
        <w:numPr>
          <w:ilvl w:val="0"/>
          <w:numId w:val="4"/>
        </w:numPr>
      </w:pPr>
      <w:r>
        <w:t>sprzęt do wykonania robót nawierzchniowych, według odpowiednich OST, wymienionych w punkcie 2.2 niniejszej specyfikacji technicznej,</w:t>
      </w:r>
    </w:p>
    <w:p w:rsidR="00F9412C" w:rsidRDefault="002264FC" w:rsidP="00061114">
      <w:pPr>
        <w:numPr>
          <w:ilvl w:val="0"/>
          <w:numId w:val="4"/>
        </w:numPr>
      </w:pPr>
      <w:bookmarkStart w:id="10" w:name="_GoBack"/>
      <w:bookmarkEnd w:id="10"/>
      <w:r>
        <w:t>sprzęt do wykonania um</w:t>
      </w:r>
      <w:r w:rsidR="000946F0">
        <w:t>ocnienia skarp i rowów, według S</w:t>
      </w:r>
      <w:r>
        <w:t xml:space="preserve">ST D-06.01.01 „Umocnienie </w:t>
      </w:r>
      <w:r w:rsidR="000946F0">
        <w:t>poboczy</w:t>
      </w:r>
      <w:r>
        <w:t xml:space="preserve"> przez </w:t>
      </w:r>
      <w:r w:rsidR="000946F0">
        <w:t>obsianie trawą</w:t>
      </w:r>
      <w:r>
        <w:t>”.</w:t>
      </w:r>
    </w:p>
    <w:p w:rsidR="00F9412C" w:rsidRDefault="002264FC">
      <w:pPr>
        <w:pStyle w:val="Nagwek1"/>
      </w:pPr>
      <w:bookmarkStart w:id="11" w:name="_Toc451660798"/>
      <w:r>
        <w:t>4. transport</w:t>
      </w:r>
      <w:bookmarkEnd w:id="11"/>
    </w:p>
    <w:p w:rsidR="00F9412C" w:rsidRDefault="002264FC">
      <w:r>
        <w:tab/>
        <w:t>Wymagania ogólne</w:t>
      </w:r>
      <w:r w:rsidR="000946F0">
        <w:t xml:space="preserve"> dotyczące transportu podano w S</w:t>
      </w:r>
      <w:r>
        <w:t>ST D-M-00.00.00 „Wymagania ogólne”.</w:t>
      </w:r>
    </w:p>
    <w:p w:rsidR="00F9412C" w:rsidRDefault="002264FC">
      <w:r>
        <w:tab/>
        <w:t>Transport materiałów stosowanych do wykonania zjazdów powinien odpowiadać wymaganio</w:t>
      </w:r>
      <w:r w:rsidR="000946F0">
        <w:t>m według punktu 4 odpowiednich S</w:t>
      </w:r>
      <w:r>
        <w:t>ST, wymienionych w punktach 2.2 - 2.4 niniejszej specyfikacji technicznej.</w:t>
      </w:r>
    </w:p>
    <w:p w:rsidR="00F9412C" w:rsidRDefault="002264FC">
      <w:pPr>
        <w:pStyle w:val="Nagwek1"/>
      </w:pPr>
      <w:bookmarkStart w:id="12" w:name="_Toc451660799"/>
      <w:r>
        <w:t>5. wykonanie robót</w:t>
      </w:r>
      <w:bookmarkEnd w:id="12"/>
    </w:p>
    <w:p w:rsidR="00F9412C" w:rsidRDefault="002264FC">
      <w:pPr>
        <w:pStyle w:val="Nagwek2"/>
      </w:pPr>
      <w:r>
        <w:t>5.1. Ogólne zasady wykonania robót</w:t>
      </w:r>
    </w:p>
    <w:p w:rsidR="00F9412C" w:rsidRDefault="002264FC">
      <w:r>
        <w:tab/>
        <w:t>Ogólne wymagania wykonania robót podano w OST D-M-00.00.00 „Wymagania ogólne”.</w:t>
      </w:r>
    </w:p>
    <w:p w:rsidR="00F9412C" w:rsidRDefault="002264FC">
      <w:pPr>
        <w:pStyle w:val="Nagwek2"/>
      </w:pPr>
      <w:r>
        <w:t>5.2. Roboty przygotowawcze</w:t>
      </w:r>
    </w:p>
    <w:p w:rsidR="00F9412C" w:rsidRDefault="002264FC">
      <w:r>
        <w:tab/>
        <w:t>Przed przystąpieniem do właściwych robót należy wykonać roboty przygotowawcze zgodnie z wymogami podanymi w OST D-01.00.00 „Roboty przygotowawcze”.</w:t>
      </w:r>
    </w:p>
    <w:p w:rsidR="00F9412C" w:rsidRDefault="002264FC">
      <w:pPr>
        <w:pStyle w:val="Nagwek2"/>
      </w:pPr>
      <w:r>
        <w:t>5.3. Wykonanie przepustów pod zjazdami</w:t>
      </w:r>
    </w:p>
    <w:p w:rsidR="00F9412C" w:rsidRDefault="002264FC">
      <w:r>
        <w:tab/>
        <w:t>Przepusty pod zjazdami należy wykonać zgo</w:t>
      </w:r>
      <w:r w:rsidR="000946F0">
        <w:t>dnie z wymaganiami zawartymi w S</w:t>
      </w:r>
      <w:r>
        <w:t>ST D-06.02.01 „Przepusty pod zjazdami”.</w:t>
      </w:r>
    </w:p>
    <w:p w:rsidR="00F9412C" w:rsidRDefault="002264FC">
      <w:pPr>
        <w:pStyle w:val="Nagwek2"/>
      </w:pPr>
      <w:r>
        <w:t>5.4. Roboty ziemne</w:t>
      </w:r>
    </w:p>
    <w:p w:rsidR="00F9412C" w:rsidRDefault="002264FC">
      <w:r>
        <w:tab/>
        <w:t>Roboty ziemne przy budowie zjazdów na drogi boczne powinny być z zasady wykonywane mechanicznie. Przy budowie zjazdów do gospodarstw, gdzie występuje niewielki zakres robót, roboty ziemne mogą być wykonywane ręcznie.</w:t>
      </w:r>
    </w:p>
    <w:p w:rsidR="00F9412C" w:rsidRDefault="002264FC">
      <w:r>
        <w:tab/>
        <w:t>Wykonanie robót ziemnych</w:t>
      </w:r>
      <w:r w:rsidR="000946F0">
        <w:t xml:space="preserve"> powinno odpowiadać wymaganiom S</w:t>
      </w:r>
      <w:r>
        <w:t>ST D-02.00.00 „Roboty ziemne”.</w:t>
      </w:r>
    </w:p>
    <w:p w:rsidR="00F9412C" w:rsidRDefault="002264FC">
      <w:pPr>
        <w:pStyle w:val="Nagwek2"/>
      </w:pPr>
      <w:r>
        <w:t>5.5. Wykonanie nawierzchni zjazdów</w:t>
      </w:r>
    </w:p>
    <w:p w:rsidR="00F9412C" w:rsidRDefault="002264FC">
      <w:r>
        <w:tab/>
        <w:t xml:space="preserve">Wykonanie nawierzchni zjazdów powinno odpowiadać </w:t>
      </w:r>
      <w:r w:rsidR="000946F0">
        <w:t xml:space="preserve">wymaganiom według odpowiednich </w:t>
      </w:r>
      <w:r w:rsidR="000946F0">
        <w:br/>
        <w:t>S</w:t>
      </w:r>
      <w:r>
        <w:t>ST, wymienionych w punkcie 2.2.</w:t>
      </w:r>
    </w:p>
    <w:p w:rsidR="00F9412C" w:rsidRDefault="002264FC">
      <w:pPr>
        <w:pStyle w:val="Nagwek2"/>
      </w:pPr>
      <w:r>
        <w:t>5.6. Umocnienie skarp</w:t>
      </w:r>
    </w:p>
    <w:p w:rsidR="00F9412C" w:rsidRDefault="002264FC">
      <w:r>
        <w:tab/>
        <w:t xml:space="preserve">Wykonanie umocnienia skarp i rowów przez obsianie </w:t>
      </w:r>
      <w:r w:rsidR="000946F0">
        <w:t xml:space="preserve">trawą </w:t>
      </w:r>
      <w:r>
        <w:t>powinno odpowiadać wymaga</w:t>
      </w:r>
      <w:r w:rsidR="000946F0">
        <w:t>niom</w:t>
      </w:r>
      <w:r w:rsidR="000946F0">
        <w:br/>
        <w:t xml:space="preserve"> S</w:t>
      </w:r>
      <w:r>
        <w:t xml:space="preserve">ST D-06.01.01 „Umocnienie </w:t>
      </w:r>
      <w:r w:rsidR="000946F0">
        <w:t>poboczy przez obsianie</w:t>
      </w:r>
      <w:r>
        <w:t>”.</w:t>
      </w:r>
    </w:p>
    <w:p w:rsidR="00F9412C" w:rsidRDefault="002264FC">
      <w:pPr>
        <w:pStyle w:val="Nagwek1"/>
      </w:pPr>
      <w:bookmarkStart w:id="13" w:name="_Toc451660800"/>
      <w:r>
        <w:t>6. kontrola jakości robót</w:t>
      </w:r>
      <w:bookmarkEnd w:id="13"/>
    </w:p>
    <w:p w:rsidR="00F9412C" w:rsidRDefault="002264FC">
      <w:pPr>
        <w:pStyle w:val="Nagwek2"/>
      </w:pPr>
      <w:r>
        <w:t>6.1. Sprawdzenie prawidłowości robót przygotowawczych</w:t>
      </w:r>
    </w:p>
    <w:p w:rsidR="00F9412C" w:rsidRDefault="002264FC">
      <w:r>
        <w:tab/>
        <w:t>Kontrola jakości robót przygotowawczych polega na sprawdzeniu ich zgodności z:</w:t>
      </w:r>
    </w:p>
    <w:p w:rsidR="00F9412C" w:rsidRDefault="002264FC" w:rsidP="00061114">
      <w:pPr>
        <w:numPr>
          <w:ilvl w:val="0"/>
          <w:numId w:val="5"/>
        </w:numPr>
      </w:pPr>
      <w:r>
        <w:t>dokumentacją projektową - na podstawie oględzin i pomiarów,</w:t>
      </w:r>
    </w:p>
    <w:p w:rsidR="00F9412C" w:rsidRDefault="000946F0" w:rsidP="00061114">
      <w:pPr>
        <w:numPr>
          <w:ilvl w:val="0"/>
          <w:numId w:val="5"/>
        </w:numPr>
      </w:pPr>
      <w:r>
        <w:t>wymaganiami podanymi w S</w:t>
      </w:r>
      <w:r w:rsidR="002264FC">
        <w:t>ST D-01.00.00 „Roboty przygotowawcze”.</w:t>
      </w:r>
    </w:p>
    <w:p w:rsidR="00F9412C" w:rsidRDefault="002264FC">
      <w:pPr>
        <w:pStyle w:val="Nagwek2"/>
      </w:pPr>
      <w:r>
        <w:t>6.2. Sprawdzenie prawidłowości wykonania przepustów pod zjazdami</w:t>
      </w:r>
    </w:p>
    <w:p w:rsidR="00F9412C" w:rsidRDefault="002264FC">
      <w:r>
        <w:tab/>
        <w:t>Kontrola jakości wykonania przepustów pod zjazdami polega na sprawdzeniu zgodności z dokumentacją projektową  na podstawie oględzin i pomiarów o</w:t>
      </w:r>
      <w:r w:rsidR="000946F0">
        <w:t xml:space="preserve">raz zgodności z wymaganiami </w:t>
      </w:r>
      <w:r w:rsidR="000946F0">
        <w:br/>
        <w:t>wg S</w:t>
      </w:r>
      <w:r>
        <w:t>ST D-06.02.01 „Przepusty pod zjazdami”.</w:t>
      </w:r>
    </w:p>
    <w:p w:rsidR="00F9412C" w:rsidRDefault="002264FC">
      <w:pPr>
        <w:pStyle w:val="Nagwek2"/>
      </w:pPr>
      <w:r>
        <w:t>6.3. Sprawdzenie prawidłowości wykonania robót ziemnych</w:t>
      </w:r>
    </w:p>
    <w:p w:rsidR="00F9412C" w:rsidRDefault="002264FC">
      <w:r>
        <w:tab/>
        <w:t>Kontrola jakości robót ziemnych polega na sprawdzeniu ich zgodności z:</w:t>
      </w:r>
    </w:p>
    <w:p w:rsidR="00F9412C" w:rsidRDefault="002264FC" w:rsidP="00061114">
      <w:pPr>
        <w:numPr>
          <w:ilvl w:val="0"/>
          <w:numId w:val="6"/>
        </w:numPr>
      </w:pPr>
      <w:r>
        <w:t>dokumentacją projektową - na podstawie oględzin i pomiarów,</w:t>
      </w:r>
    </w:p>
    <w:p w:rsidR="00F9412C" w:rsidRDefault="000946F0" w:rsidP="00061114">
      <w:pPr>
        <w:numPr>
          <w:ilvl w:val="0"/>
          <w:numId w:val="6"/>
        </w:numPr>
      </w:pPr>
      <w:r>
        <w:t>wymaganiami podanymi w S</w:t>
      </w:r>
      <w:r w:rsidR="002264FC">
        <w:t>ST D-02.01.01 „Wykonanie wy</w:t>
      </w:r>
      <w:r>
        <w:t>kopów w gruntach I - V kat.”</w:t>
      </w:r>
      <w:r>
        <w:br/>
        <w:t xml:space="preserve"> i S</w:t>
      </w:r>
      <w:r w:rsidR="002264FC">
        <w:t>ST D-02.03.01 „Wykonanie nasypów”.</w:t>
      </w:r>
    </w:p>
    <w:p w:rsidR="00F9412C" w:rsidRDefault="002264FC">
      <w:pPr>
        <w:pStyle w:val="Nagwek2"/>
      </w:pPr>
      <w:r>
        <w:t>6.4. Sprawdzenie wykonania nawierzchni zjazdów</w:t>
      </w:r>
    </w:p>
    <w:p w:rsidR="00F9412C" w:rsidRDefault="002264FC">
      <w:r>
        <w:tab/>
        <w:t>Kontrola jakości wykonania nawierzchni polega na sprawdzeniu ich zgodności z:</w:t>
      </w:r>
    </w:p>
    <w:p w:rsidR="00F9412C" w:rsidRDefault="002264FC" w:rsidP="00061114">
      <w:pPr>
        <w:numPr>
          <w:ilvl w:val="0"/>
          <w:numId w:val="7"/>
        </w:numPr>
      </w:pPr>
      <w:r>
        <w:t>dokumentacją projektową w zakresie: grubości konstrukcji nawierzchni, szerokości, rzędnych wysokościowych i spadków poprzecznych,</w:t>
      </w:r>
    </w:p>
    <w:p w:rsidR="00F9412C" w:rsidRDefault="002264FC" w:rsidP="00061114">
      <w:pPr>
        <w:numPr>
          <w:ilvl w:val="0"/>
          <w:numId w:val="7"/>
        </w:numPr>
      </w:pPr>
      <w:r>
        <w:lastRenderedPageBreak/>
        <w:t>wymaga</w:t>
      </w:r>
      <w:r w:rsidR="000946F0">
        <w:t>niami podanymi wg odpowiednich S</w:t>
      </w:r>
      <w:r>
        <w:t>ST.</w:t>
      </w:r>
    </w:p>
    <w:p w:rsidR="00F9412C" w:rsidRDefault="002264FC">
      <w:pPr>
        <w:pStyle w:val="Nagwek2"/>
      </w:pPr>
      <w:r>
        <w:t>6.5. Pomiary cech geometrycznych zjazdów</w:t>
      </w:r>
    </w:p>
    <w:p w:rsidR="00F9412C" w:rsidRDefault="002264FC">
      <w:r>
        <w:tab/>
        <w:t>Przeprowadzone pomiary nie powinny wykazywać większych odchyleń w zakresie cech geometrycznych zjazdów niż to podano w tablicy 1.</w:t>
      </w:r>
    </w:p>
    <w:p w:rsidR="00F9412C" w:rsidRDefault="002264FC">
      <w:r>
        <w:t>Tablica 1. Dopuszczalne odchylenia dla nawierzchni zjazdów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81"/>
        <w:gridCol w:w="1665"/>
        <w:gridCol w:w="1665"/>
      </w:tblGrid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412C" w:rsidRDefault="00F9412C"/>
        </w:tc>
        <w:tc>
          <w:tcPr>
            <w:tcW w:w="332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Dopuszczalne odchylenia</w:t>
            </w:r>
          </w:p>
        </w:tc>
      </w:tr>
      <w:tr w:rsidR="00F9412C">
        <w:tc>
          <w:tcPr>
            <w:tcW w:w="4181" w:type="dxa"/>
            <w:tcBorders>
              <w:left w:val="single" w:sz="6" w:space="0" w:color="auto"/>
            </w:tcBorders>
          </w:tcPr>
          <w:p w:rsidR="00F9412C" w:rsidRDefault="002264FC">
            <w:pPr>
              <w:jc w:val="center"/>
            </w:pPr>
            <w:r>
              <w:t>Cechy geometryczne nawierzchni zjazdu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Nawierzchnia ulepszona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Nawierzchnia nieulepszona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Szerokość, cm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+10  i  -5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Równość podłużna, mm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9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12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Równość poprzeczna, mm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9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12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Pochylenie poprzeczne, %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0,5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1,0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Odchylenie osi zjazdu w planie, cm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10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 xml:space="preserve">Grubość konstrukcji nawierzchni </w:t>
            </w:r>
            <w:r>
              <w:rPr>
                <w:vertAlign w:val="superscript"/>
              </w:rPr>
              <w:t>*)</w:t>
            </w:r>
            <w:r>
              <w:t>, cm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0,5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2,0</w:t>
            </w:r>
          </w:p>
        </w:tc>
      </w:tr>
      <w:tr w:rsidR="00F9412C">
        <w:tc>
          <w:tcPr>
            <w:tcW w:w="751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*) Odchylenia grubości konstrukcji nawierzchni zjazdu liczone dla łącznej grubości warstw</w:t>
            </w:r>
          </w:p>
        </w:tc>
      </w:tr>
    </w:tbl>
    <w:p w:rsidR="00F9412C" w:rsidRDefault="002264FC">
      <w:pPr>
        <w:pStyle w:val="Nagwek2"/>
      </w:pPr>
      <w:r>
        <w:t>6.6. Ocena wyników badań</w:t>
      </w:r>
    </w:p>
    <w:p w:rsidR="00F9412C" w:rsidRDefault="002264FC">
      <w:r>
        <w:tab/>
        <w:t>Wszystkie materiały muszą spełniać wymagania podane w punkcie 2.</w:t>
      </w:r>
    </w:p>
    <w:p w:rsidR="00F9412C" w:rsidRDefault="002264FC">
      <w:r>
        <w:tab/>
        <w:t>Wszystkie elementy robót, które wyka</w:t>
      </w:r>
      <w:r w:rsidR="000946F0">
        <w:t>zują odstępstwa od postanowień S</w:t>
      </w:r>
      <w:r>
        <w:t xml:space="preserve">ST, powinny być doprowadzone na koszt </w:t>
      </w:r>
      <w:r w:rsidR="000946F0">
        <w:t>Wykonawcy do stanu zgodności z S</w:t>
      </w:r>
      <w:r>
        <w:t>ST, a po przeprowadzeniu badań i pomiarów mogą być ponownie przedstawione do akceptacji Inżyniera.</w:t>
      </w:r>
    </w:p>
    <w:p w:rsidR="00F9412C" w:rsidRDefault="002264FC">
      <w:pPr>
        <w:pStyle w:val="Nagwek1"/>
      </w:pPr>
      <w:bookmarkStart w:id="14" w:name="_Toc451652755"/>
      <w:bookmarkStart w:id="15" w:name="_Toc451660801"/>
      <w:r>
        <w:t>7. obmiar robót</w:t>
      </w:r>
      <w:bookmarkEnd w:id="14"/>
      <w:bookmarkEnd w:id="15"/>
    </w:p>
    <w:p w:rsidR="00F9412C" w:rsidRDefault="002264FC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nawierzchni zjazdu, zgodnie z  dokumentacją projektową i pomiarami w terenie.</w:t>
      </w:r>
    </w:p>
    <w:p w:rsidR="00F9412C" w:rsidRDefault="002264FC">
      <w:pPr>
        <w:pStyle w:val="Nagwek1"/>
      </w:pPr>
      <w:bookmarkStart w:id="16" w:name="_Toc451652756"/>
      <w:bookmarkStart w:id="17" w:name="_Toc451660802"/>
      <w:r>
        <w:t>8. odbiór robót</w:t>
      </w:r>
      <w:bookmarkEnd w:id="16"/>
      <w:bookmarkEnd w:id="17"/>
    </w:p>
    <w:p w:rsidR="00F9412C" w:rsidRDefault="000946F0">
      <w:r>
        <w:tab/>
        <w:t>Roboty objęte niniejszą S</w:t>
      </w:r>
      <w:r w:rsidR="002264FC">
        <w:t>ST podlegają:</w:t>
      </w:r>
    </w:p>
    <w:p w:rsidR="00F9412C" w:rsidRDefault="002264FC" w:rsidP="00061114">
      <w:pPr>
        <w:numPr>
          <w:ilvl w:val="0"/>
          <w:numId w:val="8"/>
        </w:numPr>
      </w:pPr>
      <w:r>
        <w:t>odbiorowi robót zanikających i ulegających zakryciu, który powinien być dokonany po wykonaniu:</w:t>
      </w:r>
    </w:p>
    <w:p w:rsidR="00F9412C" w:rsidRDefault="002264FC" w:rsidP="00061114">
      <w:pPr>
        <w:numPr>
          <w:ilvl w:val="0"/>
          <w:numId w:val="4"/>
        </w:numPr>
      </w:pPr>
      <w:r>
        <w:t>prac pomiarowych,</w:t>
      </w:r>
    </w:p>
    <w:p w:rsidR="00F9412C" w:rsidRDefault="002264FC" w:rsidP="00061114">
      <w:pPr>
        <w:numPr>
          <w:ilvl w:val="0"/>
          <w:numId w:val="4"/>
        </w:numPr>
      </w:pPr>
      <w:r>
        <w:t>robót przygotowawczych,</w:t>
      </w:r>
    </w:p>
    <w:p w:rsidR="00F9412C" w:rsidRDefault="002264FC" w:rsidP="00061114">
      <w:pPr>
        <w:numPr>
          <w:ilvl w:val="0"/>
          <w:numId w:val="4"/>
        </w:numPr>
      </w:pPr>
      <w:r>
        <w:t>robót ziemnych i ewentualnie przepustów,</w:t>
      </w:r>
    </w:p>
    <w:p w:rsidR="00F9412C" w:rsidRDefault="002264FC" w:rsidP="00061114">
      <w:pPr>
        <w:numPr>
          <w:ilvl w:val="0"/>
          <w:numId w:val="8"/>
        </w:numPr>
      </w:pPr>
      <w:r>
        <w:t>odbiorowi końcowemu,</w:t>
      </w:r>
    </w:p>
    <w:p w:rsidR="00F9412C" w:rsidRDefault="002264FC" w:rsidP="00061114">
      <w:pPr>
        <w:numPr>
          <w:ilvl w:val="0"/>
          <w:numId w:val="8"/>
        </w:numPr>
      </w:pPr>
      <w:r>
        <w:t>odbiorowi ostatecznemu.</w:t>
      </w:r>
    </w:p>
    <w:p w:rsidR="00F9412C" w:rsidRDefault="002264FC">
      <w:pPr>
        <w:pStyle w:val="Nagwek1"/>
      </w:pPr>
      <w:bookmarkStart w:id="18" w:name="_Toc451652757"/>
      <w:bookmarkStart w:id="19" w:name="_Toc451660803"/>
      <w:r>
        <w:t>9. podstawa płatności</w:t>
      </w:r>
      <w:bookmarkEnd w:id="18"/>
      <w:bookmarkEnd w:id="19"/>
    </w:p>
    <w:p w:rsidR="00F9412C" w:rsidRDefault="002264FC">
      <w:r>
        <w:tab/>
        <w:t>Płatność za m</w:t>
      </w:r>
      <w:r>
        <w:rPr>
          <w:vertAlign w:val="superscript"/>
        </w:rPr>
        <w:t>2</w:t>
      </w:r>
      <w:r>
        <w:t xml:space="preserve"> (metr kwadratowy) zjazdu należy przyjmować zgodnie z obmiarem i oceną jakości wykonanych  robót na podstawie wyników pomiarów i badań laboratoryjnych.</w:t>
      </w:r>
    </w:p>
    <w:p w:rsidR="00F9412C" w:rsidRDefault="002264FC">
      <w:r>
        <w:tab/>
        <w:t>Cena wykonania robót obejmuje:</w:t>
      </w:r>
    </w:p>
    <w:p w:rsidR="00F9412C" w:rsidRDefault="002264FC" w:rsidP="00061114">
      <w:pPr>
        <w:numPr>
          <w:ilvl w:val="0"/>
          <w:numId w:val="4"/>
        </w:numPr>
      </w:pPr>
      <w:r>
        <w:t>prace pomiarowe i roboty przygotowawcze,</w:t>
      </w:r>
    </w:p>
    <w:p w:rsidR="00F9412C" w:rsidRDefault="002264FC" w:rsidP="00061114">
      <w:pPr>
        <w:numPr>
          <w:ilvl w:val="0"/>
          <w:numId w:val="4"/>
        </w:numPr>
      </w:pPr>
      <w:r>
        <w:t>dostarczenie potrzebnych materiałów,</w:t>
      </w:r>
    </w:p>
    <w:p w:rsidR="00F9412C" w:rsidRDefault="002264FC" w:rsidP="00061114">
      <w:pPr>
        <w:numPr>
          <w:ilvl w:val="0"/>
          <w:numId w:val="4"/>
        </w:numPr>
      </w:pPr>
      <w:r>
        <w:t>wykonanie robót ziemnych i ewentualnie przepustów,</w:t>
      </w:r>
    </w:p>
    <w:p w:rsidR="00F9412C" w:rsidRDefault="002264FC" w:rsidP="00061114">
      <w:pPr>
        <w:numPr>
          <w:ilvl w:val="0"/>
          <w:numId w:val="4"/>
        </w:numPr>
      </w:pPr>
      <w:r>
        <w:t>wykonanie konstrukcji nawierzchni (nawierzchni i ewentualnie podbudowy),</w:t>
      </w:r>
    </w:p>
    <w:p w:rsidR="00F9412C" w:rsidRDefault="002264FC" w:rsidP="00061114">
      <w:pPr>
        <w:numPr>
          <w:ilvl w:val="0"/>
          <w:numId w:val="4"/>
        </w:numPr>
      </w:pPr>
      <w:r>
        <w:t>wykonanie robót wykończeniowych,</w:t>
      </w:r>
    </w:p>
    <w:p w:rsidR="00F9412C" w:rsidRDefault="002264FC" w:rsidP="00061114">
      <w:pPr>
        <w:numPr>
          <w:ilvl w:val="0"/>
          <w:numId w:val="4"/>
        </w:numPr>
      </w:pPr>
      <w:r>
        <w:t>przeprowadzenie pomiarów i badań laboratoryjnych wymaganych w specyfikacji technicznej.</w:t>
      </w:r>
    </w:p>
    <w:p w:rsidR="00F9412C" w:rsidRDefault="002264FC">
      <w:pPr>
        <w:pStyle w:val="Nagwek1"/>
      </w:pPr>
      <w:bookmarkStart w:id="20" w:name="_Toc451652758"/>
      <w:bookmarkStart w:id="21" w:name="_Toc451660804"/>
      <w:r>
        <w:t>10. przepisy związane</w:t>
      </w:r>
      <w:bookmarkEnd w:id="20"/>
      <w:bookmarkEnd w:id="21"/>
    </w:p>
    <w:p w:rsidR="00F9412C" w:rsidRDefault="002264FC">
      <w:pPr>
        <w:ind w:firstLine="709"/>
      </w:pPr>
      <w:r>
        <w:t>Normy i inne dokumenty wg odpowiednich OST, przywołanych w niniejszej ogólnej specyfikacji technicznej.</w:t>
      </w:r>
    </w:p>
    <w:p w:rsidR="00F9412C" w:rsidRDefault="002264FC">
      <w:r>
        <w:tab/>
        <w:t>Dodatkowo obowiązuje:</w:t>
      </w:r>
    </w:p>
    <w:p w:rsidR="002264FC" w:rsidRDefault="002264FC" w:rsidP="00061114">
      <w:pPr>
        <w:numPr>
          <w:ilvl w:val="0"/>
          <w:numId w:val="9"/>
        </w:numPr>
      </w:pPr>
      <w:r>
        <w:t xml:space="preserve">KPED - Katalog powtarzalnych elementów drogowych, </w:t>
      </w:r>
      <w:proofErr w:type="spellStart"/>
      <w:r>
        <w:t>CBPBDiM</w:t>
      </w:r>
      <w:proofErr w:type="spellEnd"/>
      <w:r>
        <w:t xml:space="preserve"> „</w:t>
      </w:r>
      <w:proofErr w:type="spellStart"/>
      <w:r>
        <w:t>Transprojekt</w:t>
      </w:r>
      <w:proofErr w:type="spellEnd"/>
      <w:r>
        <w:t>”, Warszawa 1979-82.</w:t>
      </w:r>
    </w:p>
    <w:sectPr w:rsidR="002264FC" w:rsidSect="00C77D59">
      <w:headerReference w:type="even" r:id="rId9"/>
      <w:footerReference w:type="default" r:id="rId10"/>
      <w:pgSz w:w="11907" w:h="16840" w:code="9"/>
      <w:pgMar w:top="1134" w:right="1275" w:bottom="993" w:left="1701" w:header="1" w:footer="82" w:gutter="0"/>
      <w:pgNumType w:start="26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4DBE" w:rsidRDefault="00124DBE">
      <w:r>
        <w:separator/>
      </w:r>
    </w:p>
  </w:endnote>
  <w:endnote w:type="continuationSeparator" w:id="0">
    <w:p w:rsidR="00124DBE" w:rsidRDefault="00124D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CEF620F6-0282-45F4-B0E2-38C1084B221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4B10ECB5-75F5-48B4-97DD-374A709814C4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3" w:fontKey="{95282BFD-172A-43C1-A5FD-BD86160F3A6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1A78FFCA-730A-4421-B225-BF9E5418847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8183699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77D59" w:rsidRDefault="00C77D59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262</w:t>
        </w:r>
        <w:r>
          <w:rPr>
            <w:noProof/>
          </w:rPr>
          <w:fldChar w:fldCharType="end"/>
        </w:r>
      </w:p>
    </w:sdtContent>
  </w:sdt>
  <w:p w:rsidR="00D30C88" w:rsidRDefault="00D30C8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4DBE" w:rsidRDefault="00124DBE">
      <w:r>
        <w:separator/>
      </w:r>
    </w:p>
  </w:footnote>
  <w:footnote w:type="continuationSeparator" w:id="0">
    <w:p w:rsidR="00124DBE" w:rsidRDefault="00124D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412C" w:rsidRDefault="00F9412C">
    <w:pPr>
      <w:pStyle w:val="Nagwek"/>
      <w:rPr>
        <w:rFonts w:ascii="Times New Roman" w:hAnsi="Times New Roman"/>
        <w:sz w:val="20"/>
      </w:rPr>
    </w:pPr>
  </w:p>
  <w:p w:rsidR="00F9412C" w:rsidRDefault="00F9412C">
    <w:pPr>
      <w:pStyle w:val="Nagwek"/>
      <w:rPr>
        <w:rFonts w:ascii="Times New Roman" w:hAnsi="Times New Roman"/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FB2EC72"/>
    <w:lvl w:ilvl="0">
      <w:numFmt w:val="bullet"/>
      <w:lvlText w:val="*"/>
      <w:lvlJc w:val="left"/>
    </w:lvl>
  </w:abstractNum>
  <w:abstractNum w:abstractNumId="1">
    <w:nsid w:val="12C6781C"/>
    <w:multiLevelType w:val="singleLevel"/>
    <w:tmpl w:val="0638DE4A"/>
    <w:lvl w:ilvl="0">
      <w:start w:val="1"/>
      <w:numFmt w:val="decimal"/>
      <w:lvlText w:val="1.4.%1. 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">
    <w:nsid w:val="1D003F66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26B532E6"/>
    <w:multiLevelType w:val="singleLevel"/>
    <w:tmpl w:val="C96CE9FE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">
    <w:nsid w:val="39D67601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>
    <w:nsid w:val="64D16F30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6">
    <w:nsid w:val="6DFE6AC3"/>
    <w:multiLevelType w:val="singleLevel"/>
    <w:tmpl w:val="0638DE4A"/>
    <w:lvl w:ilvl="0">
      <w:start w:val="2"/>
      <w:numFmt w:val="decimal"/>
      <w:lvlText w:val="1.3.%1. 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7">
    <w:nsid w:val="774F638F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1"/>
  </w:num>
  <w:num w:numId="2">
    <w:abstractNumId w:val="1"/>
    <w:lvlOverride w:ilvl="0">
      <w:lvl w:ilvl="0">
        <w:start w:val="2"/>
        <w:numFmt w:val="decimal"/>
        <w:lvlText w:val="1.3.%1.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cs="Times New Roman" w:hint="default"/>
          <w:b/>
          <w:i w:val="0"/>
          <w:sz w:val="20"/>
          <w:u w:val="none"/>
        </w:rPr>
      </w:lvl>
    </w:lvlOverride>
  </w:num>
  <w:num w:numId="3">
    <w:abstractNumId w:val="6"/>
  </w:num>
  <w:num w:numId="4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5">
    <w:abstractNumId w:val="4"/>
  </w:num>
  <w:num w:numId="6">
    <w:abstractNumId w:val="2"/>
  </w:num>
  <w:num w:numId="7">
    <w:abstractNumId w:val="5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</w:compat>
  <w:rsids>
    <w:rsidRoot w:val="00061114"/>
    <w:rsid w:val="00061114"/>
    <w:rsid w:val="000946F0"/>
    <w:rsid w:val="00113AF4"/>
    <w:rsid w:val="00124DBE"/>
    <w:rsid w:val="002264FC"/>
    <w:rsid w:val="003064D0"/>
    <w:rsid w:val="00345FD2"/>
    <w:rsid w:val="00797B4D"/>
    <w:rsid w:val="007B5924"/>
    <w:rsid w:val="00847319"/>
    <w:rsid w:val="00872671"/>
    <w:rsid w:val="00971F42"/>
    <w:rsid w:val="00AC08F3"/>
    <w:rsid w:val="00C423FB"/>
    <w:rsid w:val="00C77D59"/>
    <w:rsid w:val="00D30C88"/>
    <w:rsid w:val="00F9412C"/>
    <w:rsid w:val="00FB19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F9412C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9412C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9412C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9412C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9412C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9412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9412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9412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9412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9412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9412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9412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9412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9412C"/>
  </w:style>
  <w:style w:type="paragraph" w:customStyle="1" w:styleId="StylIwony">
    <w:name w:val="Styl Iwony"/>
    <w:basedOn w:val="Normalny"/>
    <w:rsid w:val="00F9412C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9412C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F9412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9412C"/>
  </w:style>
  <w:style w:type="paragraph" w:customStyle="1" w:styleId="tekstost">
    <w:name w:val="tekst ost"/>
    <w:basedOn w:val="Normalny"/>
    <w:rsid w:val="00F9412C"/>
  </w:style>
  <w:style w:type="character" w:styleId="Odwoanieprzypisudolnego">
    <w:name w:val="footnote reference"/>
    <w:basedOn w:val="Domylnaczcionkaakapitu"/>
    <w:semiHidden/>
    <w:rsid w:val="00F9412C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D30C8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A19E17-5FA5-486C-BB6D-0AAA3679BC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43</TotalTime>
  <Pages>3</Pages>
  <Words>1105</Words>
  <Characters>6630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D-10.07.01</vt:lpstr>
      </vt:variant>
      <vt:variant>
        <vt:i4>0</vt:i4>
      </vt:variant>
    </vt:vector>
  </HeadingPairs>
  <TitlesOfParts>
    <vt:vector size="1" baseType="lpstr">
      <vt:lpstr>D-10.07.01</vt:lpstr>
    </vt:vector>
  </TitlesOfParts>
  <Company>Warszawa      Skaryszewska 19</Company>
  <LinksUpToDate>false</LinksUpToDate>
  <CharactersWithSpaces>7720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D-10.07.01</dc:title>
  <dc:subject>ost</dc:subject>
  <dc:creator>BZDBDiM Sp. z o.o.</dc:creator>
  <cp:keywords>specyfikacje, drogi, drogownictwo</cp:keywords>
  <dc:description>Zjazdy do gospodarstw i na drogi boczne</dc:description>
  <cp:lastModifiedBy>Jerzy Bakalarski</cp:lastModifiedBy>
  <cp:revision>8</cp:revision>
  <cp:lastPrinted>1998-04-22T11:57:00Z</cp:lastPrinted>
  <dcterms:created xsi:type="dcterms:W3CDTF">2017-03-29T22:43:00Z</dcterms:created>
  <dcterms:modified xsi:type="dcterms:W3CDTF">2019-04-27T17:16:00Z</dcterms:modified>
</cp:coreProperties>
</file>